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4AD70C57" wp14:editId="3701370E">
            <wp:extent cx="1392948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638" cy="17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Pr="00C74193" w:rsidRDefault="00FC2E42" w:rsidP="00FC2E42">
      <w:pPr>
        <w:jc w:val="center"/>
        <w:rPr>
          <w:b/>
          <w:bCs/>
          <w:sz w:val="26"/>
          <w:szCs w:val="26"/>
        </w:rPr>
      </w:pPr>
      <w:r w:rsidRPr="00C74193">
        <w:rPr>
          <w:b/>
          <w:bCs/>
          <w:sz w:val="26"/>
          <w:szCs w:val="26"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3B1067">
        <w:t>August 29</w:t>
      </w:r>
      <w:r w:rsidR="003D7378">
        <w:t>, 2019</w:t>
      </w:r>
    </w:p>
    <w:p w:rsidR="00FC2E42" w:rsidRDefault="00A16BB7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A16BB7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242570</wp:posOffset>
                </wp:positionH>
                <wp:positionV relativeFrom="line">
                  <wp:posOffset>109855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9.1pt,8.65pt" to="511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406E5A">
      <w:pPr>
        <w:ind w:left="720" w:right="540"/>
        <w:rPr>
          <w:b/>
        </w:rPr>
      </w:pPr>
      <w:proofErr w:type="gramStart"/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Pr="00396DA7">
        <w:rPr>
          <w:i/>
        </w:rPr>
        <w:t xml:space="preserve">Bill Kalkhof, </w:t>
      </w:r>
      <w:r w:rsidR="00864915">
        <w:rPr>
          <w:i/>
        </w:rPr>
        <w:t>Lew Myers,</w:t>
      </w:r>
      <w:r w:rsidR="00BF341F">
        <w:rPr>
          <w:i/>
        </w:rPr>
        <w:t xml:space="preserve"> Alice Sharpe</w:t>
      </w:r>
      <w:r w:rsidR="00612F4B">
        <w:rPr>
          <w:i/>
        </w:rPr>
        <w:t>, Craig</w:t>
      </w:r>
      <w:r w:rsidR="00E3326C">
        <w:rPr>
          <w:i/>
        </w:rPr>
        <w:t xml:space="preserve"> </w:t>
      </w:r>
      <w:r w:rsidR="00156806">
        <w:rPr>
          <w:i/>
        </w:rPr>
        <w:t>Spitzer</w:t>
      </w:r>
      <w:r w:rsidR="00B00ABA">
        <w:rPr>
          <w:i/>
        </w:rPr>
        <w:t>,</w:t>
      </w:r>
      <w:r w:rsidR="006604B9">
        <w:rPr>
          <w:i/>
        </w:rPr>
        <w:t xml:space="preserve"> and Darah Whyte</w:t>
      </w:r>
      <w:r w:rsidR="00582126">
        <w:rPr>
          <w:i/>
        </w:rPr>
        <w:t>.</w:t>
      </w:r>
      <w:proofErr w:type="gramEnd"/>
      <w:r w:rsidR="00582126">
        <w:rPr>
          <w:i/>
        </w:rPr>
        <w:t xml:space="preserve"> </w:t>
      </w:r>
      <w:r w:rsidR="00573E4E">
        <w:rPr>
          <w:i/>
        </w:rPr>
        <w:t xml:space="preserve"> </w:t>
      </w: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="004B0741">
        <w:rPr>
          <w:i/>
        </w:rPr>
        <w:t>Rebecca Bolton</w:t>
      </w:r>
      <w:r w:rsidR="00DB2477">
        <w:rPr>
          <w:i/>
        </w:rPr>
        <w:t xml:space="preserve"> and Andrea Gliatta</w:t>
      </w:r>
    </w:p>
    <w:p w:rsidR="00FC2E42" w:rsidRDefault="00FC2E42" w:rsidP="00406E5A">
      <w:pPr>
        <w:ind w:left="720" w:right="540"/>
        <w:contextualSpacing/>
        <w:rPr>
          <w:i/>
          <w:noProof/>
        </w:rPr>
      </w:pPr>
      <w:r w:rsidRPr="008955FC">
        <w:rPr>
          <w:b/>
          <w:noProof/>
        </w:rPr>
        <w:t xml:space="preserve">City and County Representatives </w:t>
      </w:r>
      <w:r w:rsidRPr="008955FC">
        <w:rPr>
          <w:noProof/>
        </w:rPr>
        <w:t xml:space="preserve">Present: </w:t>
      </w:r>
      <w:r w:rsidR="002D139E" w:rsidRPr="002D139E">
        <w:rPr>
          <w:i/>
          <w:noProof/>
        </w:rPr>
        <w:t xml:space="preserve">Drew Cummings, </w:t>
      </w:r>
      <w:r w:rsidR="0069299E" w:rsidRPr="008955FC">
        <w:rPr>
          <w:i/>
          <w:noProof/>
        </w:rPr>
        <w:t>Sharon DeShazo,</w:t>
      </w:r>
      <w:r w:rsidR="000D59AB" w:rsidRPr="008955FC">
        <w:rPr>
          <w:i/>
          <w:noProof/>
        </w:rPr>
        <w:t xml:space="preserve"> </w:t>
      </w:r>
      <w:r w:rsidR="003B1067">
        <w:rPr>
          <w:i/>
          <w:noProof/>
        </w:rPr>
        <w:t xml:space="preserve">April French, </w:t>
      </w:r>
      <w:r w:rsidR="00582126">
        <w:rPr>
          <w:i/>
          <w:noProof/>
        </w:rPr>
        <w:t xml:space="preserve">Carlos McCall, </w:t>
      </w:r>
      <w:r w:rsidR="006604B9">
        <w:rPr>
          <w:i/>
          <w:noProof/>
        </w:rPr>
        <w:t xml:space="preserve">Trish Creta, </w:t>
      </w:r>
      <w:r w:rsidR="003B1067">
        <w:rPr>
          <w:i/>
          <w:noProof/>
        </w:rPr>
        <w:t>Kirby Lee</w:t>
      </w:r>
      <w:r w:rsidR="00596E0D">
        <w:rPr>
          <w:i/>
          <w:noProof/>
        </w:rPr>
        <w:t xml:space="preserve">, </w:t>
      </w:r>
      <w:r w:rsidR="00582126">
        <w:rPr>
          <w:i/>
          <w:noProof/>
        </w:rPr>
        <w:t xml:space="preserve"> </w:t>
      </w:r>
      <w:r w:rsidR="00F7484C">
        <w:rPr>
          <w:i/>
          <w:noProof/>
        </w:rPr>
        <w:t>Jina Propst</w:t>
      </w:r>
      <w:r w:rsidR="00AB5D65">
        <w:rPr>
          <w:i/>
          <w:noProof/>
        </w:rPr>
        <w:t>,</w:t>
      </w:r>
      <w:r w:rsidR="00596E0D">
        <w:rPr>
          <w:i/>
          <w:noProof/>
        </w:rPr>
        <w:t xml:space="preserve"> and Karmisha Wallace</w:t>
      </w:r>
    </w:p>
    <w:p w:rsidR="00B42946" w:rsidRDefault="00B42946" w:rsidP="00406E5A">
      <w:pPr>
        <w:ind w:left="720" w:right="540"/>
        <w:contextualSpacing/>
        <w:rPr>
          <w:i/>
          <w:noProof/>
        </w:rPr>
      </w:pPr>
      <w:r>
        <w:rPr>
          <w:b/>
          <w:noProof/>
        </w:rPr>
        <w:t xml:space="preserve">RND Architects </w:t>
      </w:r>
      <w:r w:rsidR="00570372">
        <w:rPr>
          <w:b/>
          <w:noProof/>
        </w:rPr>
        <w:t xml:space="preserve">presentation </w:t>
      </w:r>
      <w:r w:rsidR="00570372">
        <w:rPr>
          <w:b/>
          <w:noProof/>
        </w:rPr>
        <w:t>–</w:t>
      </w:r>
      <w:r w:rsidR="00570372">
        <w:rPr>
          <w:b/>
          <w:noProof/>
        </w:rPr>
        <w:t xml:space="preserve"> Exterior Signage (</w:t>
      </w:r>
      <w:r>
        <w:rPr>
          <w:b/>
          <w:noProof/>
        </w:rPr>
        <w:t>Capital Project</w:t>
      </w:r>
      <w:r w:rsidR="00570372">
        <w:rPr>
          <w:b/>
          <w:noProof/>
        </w:rPr>
        <w:t>)</w:t>
      </w:r>
    </w:p>
    <w:p w:rsidR="00F74BE6" w:rsidRPr="00E3597C" w:rsidRDefault="00F74BE6" w:rsidP="00E3597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5E4761" w:rsidRDefault="00FC2E42" w:rsidP="00863A78">
      <w:pPr>
        <w:pStyle w:val="ListParagraph"/>
        <w:numPr>
          <w:ilvl w:val="0"/>
          <w:numId w:val="7"/>
        </w:numPr>
        <w:ind w:right="54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52244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</w:t>
      </w:r>
      <w:r w:rsidR="003A415D" w:rsidRPr="00396DA7">
        <w:rPr>
          <w:rFonts w:ascii="Times New Roman" w:hAnsi="Times New Roman"/>
          <w:sz w:val="24"/>
          <w:szCs w:val="24"/>
        </w:rPr>
        <w:t>minute’s</w:t>
      </w:r>
      <w:r w:rsidRPr="00396DA7">
        <w:rPr>
          <w:rFonts w:ascii="Times New Roman" w:hAnsi="Times New Roman"/>
          <w:sz w:val="24"/>
          <w:szCs w:val="24"/>
        </w:rPr>
        <w:t xml:space="preserve"> approval. </w:t>
      </w:r>
      <w:r w:rsidR="006604B9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="0029336B" w:rsidRPr="00956418">
        <w:rPr>
          <w:rFonts w:ascii="Times New Roman" w:hAnsi="Times New Roman"/>
          <w:noProof/>
          <w:sz w:val="24"/>
          <w:szCs w:val="24"/>
        </w:rPr>
        <w:t xml:space="preserve"> </w:t>
      </w:r>
      <w:r w:rsidR="003B1067">
        <w:rPr>
          <w:rFonts w:ascii="Times New Roman" w:hAnsi="Times New Roman"/>
          <w:noProof/>
          <w:sz w:val="24"/>
          <w:szCs w:val="24"/>
        </w:rPr>
        <w:t>June 27</w:t>
      </w:r>
      <w:r w:rsidR="002D139E">
        <w:rPr>
          <w:rFonts w:ascii="Times New Roman" w:hAnsi="Times New Roman"/>
          <w:noProof/>
          <w:sz w:val="24"/>
          <w:szCs w:val="24"/>
        </w:rPr>
        <w:t>, 2019</w:t>
      </w:r>
      <w:r w:rsidR="003E2CF4">
        <w:rPr>
          <w:rFonts w:ascii="Times New Roman" w:hAnsi="Times New Roman"/>
          <w:noProof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3B1067">
        <w:rPr>
          <w:rFonts w:ascii="Times New Roman" w:hAnsi="Times New Roman"/>
          <w:sz w:val="24"/>
          <w:szCs w:val="24"/>
        </w:rPr>
        <w:t>Bill Kalkhof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5E4761" w:rsidRDefault="005E4761" w:rsidP="005E4761">
      <w:pPr>
        <w:jc w:val="both"/>
        <w:rPr>
          <w:rFonts w:hAnsi="Times New Roman"/>
          <w:b/>
          <w:bCs/>
          <w:u w:val="single"/>
        </w:rPr>
      </w:pPr>
    </w:p>
    <w:p w:rsidR="00A16BB7" w:rsidRPr="00A16BB7" w:rsidRDefault="006D672D" w:rsidP="00863A78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REBRANDING</w:t>
      </w:r>
      <w:r w:rsidR="00A16BB7" w:rsidRPr="00A16BB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16BB7" w:rsidRDefault="00AB5D65" w:rsidP="00BB7741">
      <w:pPr>
        <w:pStyle w:val="ListParagraph"/>
        <w:ind w:right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r</w:t>
      </w:r>
      <w:r w:rsidR="005C055C">
        <w:rPr>
          <w:rFonts w:ascii="Times New Roman" w:hAnsi="Times New Roman"/>
          <w:bCs/>
          <w:sz w:val="24"/>
          <w:szCs w:val="24"/>
        </w:rPr>
        <w:t xml:space="preserve">ebranding project will mostly fund </w:t>
      </w:r>
      <w:r w:rsidR="00841185">
        <w:rPr>
          <w:rFonts w:ascii="Times New Roman" w:hAnsi="Times New Roman"/>
          <w:bCs/>
          <w:sz w:val="24"/>
          <w:szCs w:val="24"/>
        </w:rPr>
        <w:t xml:space="preserve">a </w:t>
      </w:r>
      <w:r w:rsidR="005C055C">
        <w:rPr>
          <w:rFonts w:ascii="Times New Roman" w:hAnsi="Times New Roman"/>
          <w:bCs/>
          <w:sz w:val="24"/>
          <w:szCs w:val="24"/>
        </w:rPr>
        <w:t>new DCC logo design</w:t>
      </w:r>
      <w:r w:rsidR="00CA2179">
        <w:rPr>
          <w:rFonts w:ascii="Times New Roman" w:hAnsi="Times New Roman"/>
          <w:bCs/>
          <w:sz w:val="24"/>
          <w:szCs w:val="24"/>
        </w:rPr>
        <w:t>.</w:t>
      </w:r>
      <w:r w:rsidR="00BD1BE0">
        <w:rPr>
          <w:rFonts w:ascii="Times New Roman" w:hAnsi="Times New Roman"/>
          <w:bCs/>
          <w:sz w:val="24"/>
          <w:szCs w:val="24"/>
        </w:rPr>
        <w:t xml:space="preserve"> Rebecca has logo renderings and a design has been chosen. </w:t>
      </w:r>
      <w:r w:rsidR="00C001B4">
        <w:rPr>
          <w:rFonts w:ascii="Times New Roman" w:hAnsi="Times New Roman"/>
          <w:bCs/>
          <w:sz w:val="24"/>
          <w:szCs w:val="24"/>
        </w:rPr>
        <w:t>She</w:t>
      </w:r>
      <w:r w:rsidR="00BD1BE0">
        <w:rPr>
          <w:rFonts w:ascii="Times New Roman" w:hAnsi="Times New Roman"/>
          <w:bCs/>
          <w:sz w:val="24"/>
          <w:szCs w:val="24"/>
        </w:rPr>
        <w:t xml:space="preserve"> is currently in discussion with RND to match </w:t>
      </w:r>
      <w:r w:rsidR="00C001B4">
        <w:rPr>
          <w:rFonts w:ascii="Times New Roman" w:hAnsi="Times New Roman"/>
          <w:bCs/>
          <w:sz w:val="24"/>
          <w:szCs w:val="24"/>
        </w:rPr>
        <w:t xml:space="preserve">the logo with the exterior </w:t>
      </w:r>
      <w:r w:rsidR="00BD1BE0">
        <w:rPr>
          <w:rFonts w:ascii="Times New Roman" w:hAnsi="Times New Roman"/>
          <w:bCs/>
          <w:sz w:val="24"/>
          <w:szCs w:val="24"/>
        </w:rPr>
        <w:t>signage</w:t>
      </w:r>
      <w:r w:rsidR="00C001B4">
        <w:rPr>
          <w:rFonts w:ascii="Times New Roman" w:hAnsi="Times New Roman"/>
          <w:bCs/>
          <w:sz w:val="24"/>
          <w:szCs w:val="24"/>
        </w:rPr>
        <w:t xml:space="preserve"> project and</w:t>
      </w:r>
      <w:r w:rsidR="00BD1BE0">
        <w:rPr>
          <w:rFonts w:ascii="Times New Roman" w:hAnsi="Times New Roman"/>
          <w:bCs/>
          <w:sz w:val="24"/>
          <w:szCs w:val="24"/>
        </w:rPr>
        <w:t xml:space="preserve"> is planning a “teasing” preview on Instagram. The design is not ready for DCCA to review. </w:t>
      </w:r>
      <w:r w:rsidR="00C001B4">
        <w:rPr>
          <w:rFonts w:ascii="Times New Roman" w:hAnsi="Times New Roman"/>
          <w:bCs/>
          <w:sz w:val="24"/>
          <w:szCs w:val="24"/>
        </w:rPr>
        <w:t>Stay tuned.</w:t>
      </w:r>
    </w:p>
    <w:p w:rsidR="00B83DF1" w:rsidRPr="00A16BB7" w:rsidRDefault="00B83DF1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8C6A8E" w:rsidRPr="00A16BB7" w:rsidRDefault="003952DD" w:rsidP="00F32AE2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OCTOBER MEETING DISCUSSION</w:t>
      </w:r>
      <w:r w:rsidR="009B2F0C">
        <w:rPr>
          <w:rFonts w:ascii="Times New Roman" w:hAnsi="Times New Roman"/>
          <w:b/>
          <w:sz w:val="24"/>
          <w:szCs w:val="24"/>
          <w:u w:val="single"/>
        </w:rPr>
        <w:t xml:space="preserve"> – Spectra’s Incentive</w:t>
      </w:r>
      <w:r w:rsidR="008C6A8E" w:rsidRPr="00A16BB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952DD" w:rsidRDefault="003626BB" w:rsidP="00BB7741">
      <w:pPr>
        <w:ind w:left="720" w:right="540"/>
        <w:jc w:val="both"/>
        <w:rPr>
          <w:rFonts w:hAnsi="Times New Roman"/>
        </w:rPr>
      </w:pPr>
      <w:r>
        <w:rPr>
          <w:rFonts w:hAnsi="Times New Roman"/>
        </w:rPr>
        <w:t>Compliance with t</w:t>
      </w:r>
      <w:r w:rsidR="003952DD">
        <w:rPr>
          <w:rFonts w:hAnsi="Times New Roman"/>
        </w:rPr>
        <w:t>he DCC Audit</w:t>
      </w:r>
      <w:r>
        <w:rPr>
          <w:rFonts w:hAnsi="Times New Roman"/>
        </w:rPr>
        <w:t xml:space="preserve"> outcome</w:t>
      </w:r>
      <w:r w:rsidR="009D6FB3">
        <w:rPr>
          <w:rFonts w:hAnsi="Times New Roman"/>
        </w:rPr>
        <w:t xml:space="preserve"> </w:t>
      </w:r>
      <w:r w:rsidR="00102EB0">
        <w:rPr>
          <w:rFonts w:hAnsi="Times New Roman"/>
        </w:rPr>
        <w:t xml:space="preserve">is </w:t>
      </w:r>
      <w:r w:rsidR="009D6FB3">
        <w:rPr>
          <w:rFonts w:hAnsi="Times New Roman"/>
        </w:rPr>
        <w:t xml:space="preserve">needed for </w:t>
      </w:r>
      <w:r w:rsidR="00102EB0">
        <w:rPr>
          <w:rFonts w:hAnsi="Times New Roman"/>
        </w:rPr>
        <w:t xml:space="preserve">approving </w:t>
      </w:r>
      <w:r w:rsidR="009D6FB3">
        <w:rPr>
          <w:rFonts w:hAnsi="Times New Roman"/>
        </w:rPr>
        <w:t>Spectra’s incentive</w:t>
      </w:r>
      <w:r w:rsidR="00102EB0">
        <w:rPr>
          <w:rFonts w:hAnsi="Times New Roman"/>
        </w:rPr>
        <w:t xml:space="preserve"> for the fiscal year</w:t>
      </w:r>
      <w:r w:rsidR="009D6FB3">
        <w:rPr>
          <w:rFonts w:hAnsi="Times New Roman"/>
        </w:rPr>
        <w:t>:</w:t>
      </w:r>
    </w:p>
    <w:p w:rsidR="00CF4DB1" w:rsidRPr="00CF4DB1" w:rsidRDefault="00CF4DB1" w:rsidP="00CF4DB1">
      <w:pPr>
        <w:pStyle w:val="ListParagraph"/>
        <w:numPr>
          <w:ilvl w:val="0"/>
          <w:numId w:val="31"/>
        </w:numPr>
        <w:ind w:right="540"/>
        <w:jc w:val="both"/>
        <w:rPr>
          <w:rFonts w:ascii="Times New Roman" w:hAnsi="Times New Roman"/>
          <w:sz w:val="24"/>
          <w:szCs w:val="24"/>
        </w:rPr>
      </w:pPr>
      <w:r w:rsidRPr="00CF4DB1">
        <w:rPr>
          <w:rFonts w:ascii="Times New Roman" w:hAnsi="Times New Roman"/>
          <w:sz w:val="24"/>
          <w:szCs w:val="24"/>
        </w:rPr>
        <w:t>Completion</w:t>
      </w:r>
    </w:p>
    <w:p w:rsidR="00CF4DB1" w:rsidRPr="00CF4DB1" w:rsidRDefault="00CF4DB1" w:rsidP="00CF4DB1">
      <w:pPr>
        <w:pStyle w:val="ListParagraph"/>
        <w:numPr>
          <w:ilvl w:val="0"/>
          <w:numId w:val="31"/>
        </w:numPr>
        <w:ind w:right="540"/>
        <w:jc w:val="both"/>
        <w:rPr>
          <w:rFonts w:ascii="Times New Roman" w:hAnsi="Times New Roman"/>
          <w:sz w:val="24"/>
          <w:szCs w:val="24"/>
        </w:rPr>
      </w:pPr>
      <w:r w:rsidRPr="00CF4DB1">
        <w:rPr>
          <w:rFonts w:ascii="Times New Roman" w:hAnsi="Times New Roman"/>
          <w:sz w:val="24"/>
          <w:szCs w:val="24"/>
        </w:rPr>
        <w:t>Self-Evaluation</w:t>
      </w:r>
    </w:p>
    <w:p w:rsidR="00CF4DB1" w:rsidRDefault="00CF4DB1" w:rsidP="00CF4DB1">
      <w:pPr>
        <w:pStyle w:val="ListParagraph"/>
        <w:numPr>
          <w:ilvl w:val="0"/>
          <w:numId w:val="31"/>
        </w:numPr>
        <w:ind w:right="540"/>
        <w:jc w:val="both"/>
        <w:rPr>
          <w:rFonts w:ascii="Times New Roman" w:hAnsi="Times New Roman"/>
          <w:sz w:val="24"/>
          <w:szCs w:val="24"/>
        </w:rPr>
      </w:pPr>
      <w:r w:rsidRPr="00CF4DB1">
        <w:rPr>
          <w:rFonts w:ascii="Times New Roman" w:hAnsi="Times New Roman"/>
          <w:sz w:val="24"/>
          <w:szCs w:val="24"/>
        </w:rPr>
        <w:t>Survey to stakeholders</w:t>
      </w:r>
    </w:p>
    <w:p w:rsidR="008B4EC6" w:rsidRPr="009D6FB3" w:rsidRDefault="009D6FB3" w:rsidP="009D6FB3">
      <w:pPr>
        <w:ind w:left="720" w:right="540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 xml:space="preserve">Currently, the Audit Report is not 100% complete. </w:t>
      </w:r>
      <w:r w:rsidR="00BE064B" w:rsidRPr="009D6FB3">
        <w:rPr>
          <w:rFonts w:hAnsi="Times New Roman"/>
          <w:color w:val="auto"/>
        </w:rPr>
        <w:t xml:space="preserve">Request for approval of the Audit </w:t>
      </w:r>
      <w:r w:rsidRPr="009D6FB3">
        <w:rPr>
          <w:rFonts w:hAnsi="Times New Roman"/>
          <w:color w:val="auto"/>
        </w:rPr>
        <w:t xml:space="preserve">(twelve procedures specified in the audit report) </w:t>
      </w:r>
      <w:r w:rsidR="00630946">
        <w:rPr>
          <w:rFonts w:hAnsi="Times New Roman"/>
          <w:color w:val="auto"/>
        </w:rPr>
        <w:t>planned for</w:t>
      </w:r>
      <w:r w:rsidR="00BE064B" w:rsidRPr="009D6FB3">
        <w:rPr>
          <w:rFonts w:hAnsi="Times New Roman"/>
          <w:color w:val="auto"/>
        </w:rPr>
        <w:t xml:space="preserve"> the October 31, 2019 meeting</w:t>
      </w:r>
      <w:r w:rsidR="00630946">
        <w:rPr>
          <w:rFonts w:hAnsi="Times New Roman"/>
          <w:color w:val="auto"/>
        </w:rPr>
        <w:t>.</w:t>
      </w:r>
      <w:r w:rsidR="003626BB" w:rsidRPr="009D6FB3">
        <w:rPr>
          <w:rFonts w:hAnsi="Times New Roman"/>
          <w:color w:val="auto"/>
        </w:rPr>
        <w:t xml:space="preserve"> </w:t>
      </w:r>
    </w:p>
    <w:p w:rsidR="006D1E5A" w:rsidRDefault="006D1E5A" w:rsidP="00BB7741">
      <w:pPr>
        <w:ind w:left="720" w:right="540"/>
        <w:jc w:val="both"/>
        <w:rPr>
          <w:rFonts w:hAnsi="Times New Roman"/>
        </w:rPr>
      </w:pPr>
    </w:p>
    <w:p w:rsidR="0025747E" w:rsidRPr="0025747E" w:rsidRDefault="0025747E" w:rsidP="00863A78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 w:rsidRPr="0025747E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EE589D">
        <w:rPr>
          <w:rFonts w:ascii="Times New Roman" w:hAnsi="Times New Roman"/>
          <w:b/>
          <w:bCs/>
          <w:sz w:val="24"/>
          <w:szCs w:val="24"/>
          <w:u w:val="single"/>
        </w:rPr>
        <w:t>URHAM</w:t>
      </w:r>
      <w:r w:rsidRPr="0025747E">
        <w:rPr>
          <w:rFonts w:ascii="Times New Roman" w:hAnsi="Times New Roman"/>
          <w:b/>
          <w:bCs/>
          <w:sz w:val="24"/>
          <w:szCs w:val="24"/>
          <w:u w:val="single"/>
        </w:rPr>
        <w:t xml:space="preserve"> City/County Administration Update: </w:t>
      </w:r>
    </w:p>
    <w:p w:rsidR="000B6ED3" w:rsidRPr="000E4D31" w:rsidRDefault="000E4D31" w:rsidP="00FB1158">
      <w:pPr>
        <w:ind w:firstLine="173"/>
        <w:rPr>
          <w:rFonts w:eastAsia="Times New Roman" w:hAnsi="Times New Roman"/>
          <w:b/>
          <w:u w:val="single"/>
          <w:bdr w:val="none" w:sz="0" w:space="0" w:color="auto"/>
        </w:rPr>
      </w:pPr>
      <w:r>
        <w:rPr>
          <w:rFonts w:eastAsia="Times New Roman" w:hAnsi="Times New Roman"/>
          <w:b/>
          <w:bdr w:val="none" w:sz="0" w:space="0" w:color="auto"/>
        </w:rPr>
        <w:t xml:space="preserve">Capital </w:t>
      </w:r>
      <w:r w:rsidR="00153363">
        <w:rPr>
          <w:rFonts w:eastAsia="Times New Roman" w:hAnsi="Times New Roman"/>
          <w:b/>
          <w:bdr w:val="none" w:sz="0" w:space="0" w:color="auto"/>
        </w:rPr>
        <w:t>Projects</w:t>
      </w:r>
      <w:r w:rsidR="000B6ED3" w:rsidRPr="0025747E">
        <w:rPr>
          <w:rFonts w:eastAsia="Times New Roman" w:hAnsi="Times New Roman"/>
          <w:b/>
          <w:bdr w:val="none" w:sz="0" w:space="0" w:color="auto"/>
        </w:rPr>
        <w:t xml:space="preserve">:  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FY</w:t>
      </w:r>
      <w:r w:rsidR="00F87DFA">
        <w:rPr>
          <w:rFonts w:eastAsia="Times New Roman" w:hAnsi="Times New Roman"/>
          <w:b/>
          <w:noProof/>
          <w:bdr w:val="none" w:sz="0" w:space="0" w:color="auto"/>
        </w:rPr>
        <w:t>20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1</w:t>
      </w:r>
      <w:r w:rsidR="00153363">
        <w:rPr>
          <w:rFonts w:eastAsia="Times New Roman" w:hAnsi="Times New Roman"/>
          <w:b/>
          <w:noProof/>
          <w:bdr w:val="none" w:sz="0" w:space="0" w:color="auto"/>
        </w:rPr>
        <w:t>9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:</w:t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 w:rsidR="003C6274">
        <w:rPr>
          <w:rFonts w:eastAsia="Times New Roman" w:hAnsi="Times New Roman"/>
          <w:b/>
          <w:noProof/>
          <w:bdr w:val="none" w:sz="0" w:space="0" w:color="auto"/>
        </w:rPr>
        <w:tab/>
      </w:r>
      <w:r w:rsidR="00FB1158">
        <w:rPr>
          <w:rFonts w:eastAsia="Times New Roman" w:hAnsi="Times New Roman"/>
          <w:b/>
          <w:noProof/>
          <w:bdr w:val="none" w:sz="0" w:space="0" w:color="auto"/>
        </w:rPr>
        <w:tab/>
      </w:r>
      <w:r w:rsidR="00153363">
        <w:rPr>
          <w:rFonts w:eastAsia="Times New Roman" w:hAnsi="Times New Roman"/>
          <w:b/>
          <w:noProof/>
          <w:u w:val="single"/>
          <w:bdr w:val="none" w:sz="0" w:space="0" w:color="auto"/>
        </w:rPr>
        <w:t>Budget:</w:t>
      </w:r>
    </w:p>
    <w:p w:rsidR="000B6ED3" w:rsidRPr="00B504CC" w:rsidRDefault="000B6ED3" w:rsidP="00BE064B">
      <w:pPr>
        <w:ind w:left="360" w:firstLine="360"/>
        <w:textAlignment w:val="baseline"/>
        <w:rPr>
          <w:rFonts w:eastAsia="Times New Roman" w:hAnsi="Times New Roman" w:cs="Times New Roman"/>
          <w:b/>
          <w:color w:val="auto"/>
          <w:bdr w:val="none" w:sz="0" w:space="0" w:color="auto"/>
        </w:rPr>
      </w:pPr>
      <w:r w:rsidRPr="00B504CC"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 xml:space="preserve">Fireproofing </w:t>
      </w:r>
    </w:p>
    <w:p w:rsidR="000B6ED3" w:rsidRDefault="003B3C35" w:rsidP="00E96168">
      <w:pPr>
        <w:ind w:left="108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PFC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$6</w:t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6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,000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br/>
        <w:t xml:space="preserve">Loading </w:t>
      </w:r>
      <w:r w:rsidR="00C26B30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Dock </w:t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- Shared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$21,000</w:t>
      </w:r>
    </w:p>
    <w:p w:rsidR="00B504CC" w:rsidRDefault="00B504CC" w:rsidP="00E96168">
      <w:pPr>
        <w:ind w:left="108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Additional funds needed for loading dock 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($8,000) estimate</w:t>
      </w:r>
    </w:p>
    <w:p w:rsidR="00B504CC" w:rsidRDefault="00B504CC" w:rsidP="00B504CC">
      <w:pPr>
        <w:pStyle w:val="ListParagraph"/>
        <w:numPr>
          <w:ilvl w:val="0"/>
          <w:numId w:val="28"/>
        </w:numPr>
        <w:ind w:left="144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 w:rsidRPr="00B504CC">
        <w:rPr>
          <w:rFonts w:ascii="Times New Roman" w:eastAsiaTheme="minorEastAsia" w:hAnsi="Times New Roman"/>
          <w:kern w:val="24"/>
          <w:sz w:val="24"/>
          <w:szCs w:val="24"/>
        </w:rPr>
        <w:t>95% of fireproofing in the original contract is complete</w:t>
      </w:r>
      <w:r w:rsidR="00AB5D65">
        <w:rPr>
          <w:rFonts w:ascii="Times New Roman" w:eastAsiaTheme="minorEastAsia" w:hAnsi="Times New Roman"/>
          <w:kern w:val="24"/>
          <w:sz w:val="24"/>
          <w:szCs w:val="24"/>
        </w:rPr>
        <w:t>,</w:t>
      </w:r>
      <w:r w:rsidRPr="00B504CC">
        <w:rPr>
          <w:rFonts w:ascii="Times New Roman" w:eastAsiaTheme="minorEastAsia" w:hAnsi="Times New Roman"/>
          <w:kern w:val="24"/>
          <w:sz w:val="24"/>
          <w:szCs w:val="24"/>
        </w:rPr>
        <w:t xml:space="preserve"> with only 5% of the work remaining. Total completion is anticipated by the end of the calendar year (November/December 2019). The contract total is $85,441.00.</w:t>
      </w:r>
    </w:p>
    <w:p w:rsidR="00B504CC" w:rsidRDefault="00B504CC" w:rsidP="00B504CC">
      <w:pPr>
        <w:pStyle w:val="ListParagraph"/>
        <w:numPr>
          <w:ilvl w:val="0"/>
          <w:numId w:val="28"/>
        </w:numPr>
        <w:ind w:left="144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lastRenderedPageBreak/>
        <w:t>Additional fireproofing beyond the original budget is required. General Services received a proposal for 1,000 square feet of additional fireproofing ($8,000) and 200 square feet of ceiling tile replacement ($600) for a total additional fee of $8,600. Cost is an estimate based on a unit price and could be more or less pending on what issues are found.</w:t>
      </w:r>
    </w:p>
    <w:p w:rsidR="00B504CC" w:rsidRPr="00B504CC" w:rsidRDefault="00B504CC" w:rsidP="00B504CC">
      <w:pPr>
        <w:pStyle w:val="ListParagraph"/>
        <w:numPr>
          <w:ilvl w:val="0"/>
          <w:numId w:val="28"/>
        </w:numPr>
        <w:ind w:left="144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General Services is requesting that the DCCA approve the allocation of additional funding at the August 29, 2019 DCCA meeting.</w:t>
      </w:r>
    </w:p>
    <w:p w:rsidR="005725A8" w:rsidRPr="007A7364" w:rsidRDefault="000B6ED3" w:rsidP="00BE064B">
      <w:pPr>
        <w:ind w:left="360" w:firstLine="36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B504CC"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 xml:space="preserve">Kitchen Equipment </w:t>
      </w:r>
      <w:r w:rsidR="003C6274" w:rsidRPr="00B504CC"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>Improvements</w:t>
      </w:r>
      <w:r w:rsidR="00523BD8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(equipment and installation)</w:t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</w:t>
      </w:r>
      <w:r w:rsidR="008C3601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$53,000</w:t>
      </w:r>
    </w:p>
    <w:p w:rsidR="007A7364" w:rsidRPr="005725A8" w:rsidRDefault="007A7364" w:rsidP="00FB1158">
      <w:pPr>
        <w:ind w:left="360" w:firstLine="36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>Phase I</w:t>
      </w:r>
    </w:p>
    <w:p w:rsidR="009A7614" w:rsidRDefault="00AB5D65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The c</w:t>
      </w:r>
      <w:r w:rsidR="00B504CC" w:rsidRPr="0043513F">
        <w:rPr>
          <w:rFonts w:ascii="Times New Roman" w:eastAsiaTheme="minorEastAsia" w:hAnsi="Times New Roman"/>
          <w:kern w:val="24"/>
          <w:sz w:val="24"/>
          <w:szCs w:val="24"/>
        </w:rPr>
        <w:t>ontractor and equipment installer provided quotes for a new dish</w:t>
      </w:r>
      <w:r w:rsidR="007A7364" w:rsidRPr="0043513F">
        <w:rPr>
          <w:rFonts w:ascii="Times New Roman" w:eastAsiaTheme="minorEastAsia" w:hAnsi="Times New Roman"/>
          <w:kern w:val="24"/>
          <w:sz w:val="24"/>
          <w:szCs w:val="24"/>
        </w:rPr>
        <w:t>-</w:t>
      </w:r>
      <w:r w:rsidR="00B504CC" w:rsidRPr="0043513F">
        <w:rPr>
          <w:rFonts w:ascii="Times New Roman" w:eastAsiaTheme="minorEastAsia" w:hAnsi="Times New Roman"/>
          <w:kern w:val="24"/>
          <w:sz w:val="24"/>
          <w:szCs w:val="24"/>
        </w:rPr>
        <w:t>pit upgrade, and the team is coordinating jurisdictional approvals with City Inspections and County Health Department</w:t>
      </w:r>
      <w:r w:rsidR="007A7364" w:rsidRPr="0043513F">
        <w:rPr>
          <w:rFonts w:ascii="Times New Roman" w:eastAsiaTheme="minorEastAsia" w:hAnsi="Times New Roman"/>
          <w:kern w:val="24"/>
          <w:sz w:val="24"/>
          <w:szCs w:val="24"/>
        </w:rPr>
        <w:t>. The project will need the remaining budget for phase II</w:t>
      </w:r>
      <w:r w:rsidR="00D74B48" w:rsidRPr="0043513F">
        <w:rPr>
          <w:rFonts w:ascii="Times New Roman" w:eastAsiaTheme="minorEastAsia" w:hAnsi="Times New Roman"/>
          <w:kern w:val="24"/>
          <w:sz w:val="24"/>
          <w:szCs w:val="24"/>
        </w:rPr>
        <w:t>.</w:t>
      </w:r>
    </w:p>
    <w:p w:rsidR="0043513F" w:rsidRDefault="0043513F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The work is being scheduled for the la</w:t>
      </w:r>
      <w:r w:rsidR="00AB5D65">
        <w:rPr>
          <w:rFonts w:ascii="Times New Roman" w:eastAsiaTheme="minorEastAsia" w:hAnsi="Times New Roman"/>
          <w:kern w:val="24"/>
          <w:sz w:val="24"/>
          <w:szCs w:val="24"/>
        </w:rPr>
        <w:t>t</w:t>
      </w:r>
      <w:r>
        <w:rPr>
          <w:rFonts w:ascii="Times New Roman" w:eastAsiaTheme="minorEastAsia" w:hAnsi="Times New Roman"/>
          <w:kern w:val="24"/>
          <w:sz w:val="24"/>
          <w:szCs w:val="24"/>
        </w:rPr>
        <w:t>ter part of December 2019 and the first week of January 2020.</w:t>
      </w:r>
    </w:p>
    <w:p w:rsidR="0043513F" w:rsidRDefault="0043513F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The work is estimated to complete at $37,548</w:t>
      </w:r>
      <w:r w:rsidR="00AB5D65">
        <w:rPr>
          <w:rFonts w:ascii="Times New Roman" w:eastAsiaTheme="minorEastAsia" w:hAnsi="Times New Roman"/>
          <w:kern w:val="24"/>
          <w:sz w:val="24"/>
          <w:szCs w:val="24"/>
        </w:rPr>
        <w:t>,</w:t>
      </w:r>
      <w:r>
        <w:rPr>
          <w:rFonts w:ascii="Times New Roman" w:eastAsiaTheme="minorEastAsia" w:hAnsi="Times New Roman"/>
          <w:kern w:val="24"/>
          <w:sz w:val="24"/>
          <w:szCs w:val="24"/>
        </w:rPr>
        <w:t xml:space="preserve"> potentially having an excess of $15,000. General Services anticipates being over budget by a similar amount.</w:t>
      </w:r>
    </w:p>
    <w:p w:rsidR="0043513F" w:rsidRPr="0043513F" w:rsidRDefault="0043513F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 xml:space="preserve">General Services is requesting that the DCCA approve reallocation of funding for Phase II once all quotes are received. </w:t>
      </w:r>
      <w:r w:rsidR="00E44D56">
        <w:rPr>
          <w:rFonts w:ascii="Times New Roman" w:eastAsiaTheme="minorEastAsia" w:hAnsi="Times New Roman"/>
          <w:kern w:val="24"/>
          <w:sz w:val="24"/>
          <w:szCs w:val="24"/>
        </w:rPr>
        <w:t>These are actions that need to occur.</w:t>
      </w:r>
    </w:p>
    <w:p w:rsidR="0043513F" w:rsidRDefault="0043513F" w:rsidP="008C3601">
      <w:pPr>
        <w:ind w:left="720" w:right="540"/>
        <w:jc w:val="both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</w:p>
    <w:p w:rsidR="003C6274" w:rsidRPr="003C6274" w:rsidRDefault="00D407DD" w:rsidP="00227AC2">
      <w:pPr>
        <w:pStyle w:val="NormalWeb"/>
        <w:spacing w:before="0" w:beforeAutospacing="0" w:after="0" w:afterAutospacing="0"/>
        <w:ind w:left="720"/>
        <w:textAlignment w:val="baseline"/>
        <w:rPr>
          <w:b/>
          <w:bCs/>
        </w:rPr>
      </w:pPr>
      <w:r>
        <w:rPr>
          <w:b/>
          <w:bCs/>
        </w:rPr>
        <w:t>Capital Project FY2020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16DE1">
        <w:rPr>
          <w:b/>
          <w:bCs/>
          <w:u w:val="single"/>
        </w:rPr>
        <w:t>Budget:</w:t>
      </w:r>
      <w:r>
        <w:rPr>
          <w:b/>
          <w:bCs/>
        </w:rPr>
        <w:tab/>
      </w:r>
      <w:r w:rsidR="003C6274" w:rsidRPr="003C6274">
        <w:rPr>
          <w:b/>
          <w:bCs/>
        </w:rPr>
        <w:tab/>
      </w:r>
      <w:r w:rsidR="003C6274" w:rsidRPr="003C6274">
        <w:rPr>
          <w:b/>
          <w:bCs/>
        </w:rPr>
        <w:tab/>
      </w:r>
      <w:r w:rsidR="003C6274" w:rsidRPr="003C6274">
        <w:rPr>
          <w:b/>
          <w:bCs/>
        </w:rPr>
        <w:tab/>
      </w:r>
    </w:p>
    <w:p w:rsidR="003C6274" w:rsidRDefault="003C6274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 w:rsidRPr="00AA1B3A">
        <w:rPr>
          <w:b/>
        </w:rPr>
        <w:t>Exterior Signage</w:t>
      </w:r>
      <w:r w:rsidR="00AD3932">
        <w:t xml:space="preserve"> (</w:t>
      </w:r>
      <w:r w:rsidR="00D74B48">
        <w:t>C</w:t>
      </w:r>
      <w:r w:rsidR="00D5795A">
        <w:t>arry over to FY2020</w:t>
      </w:r>
      <w:r w:rsidR="00AD3932">
        <w:t>)</w:t>
      </w:r>
      <w:r w:rsidRPr="003C6274">
        <w:tab/>
      </w:r>
      <w:r w:rsidRPr="003C6274">
        <w:tab/>
      </w:r>
      <w:r w:rsidRPr="003C6274">
        <w:tab/>
      </w:r>
      <w:r w:rsidR="00D74B48">
        <w:tab/>
      </w:r>
      <w:r w:rsidRPr="003C6274">
        <w:t>$55,000</w:t>
      </w:r>
    </w:p>
    <w:p w:rsidR="00754260" w:rsidRDefault="00FB1158" w:rsidP="00754260">
      <w:pPr>
        <w:pStyle w:val="NormalWeb"/>
        <w:spacing w:before="0" w:beforeAutospacing="0" w:after="0" w:afterAutospacing="0"/>
        <w:ind w:left="720"/>
        <w:textAlignment w:val="baseline"/>
      </w:pPr>
      <w:r>
        <w:t>Additional funding needed</w:t>
      </w:r>
      <w:r>
        <w:tab/>
      </w:r>
      <w:r>
        <w:tab/>
      </w:r>
      <w:r>
        <w:tab/>
      </w:r>
      <w:r>
        <w:tab/>
      </w:r>
      <w:r>
        <w:tab/>
      </w:r>
      <w:r>
        <w:tab/>
        <w:t>($31,000) estimate</w:t>
      </w:r>
    </w:p>
    <w:p w:rsidR="00FB1158" w:rsidRDefault="00FB1158" w:rsidP="00FB115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</w:pPr>
      <w:r>
        <w:t>RND Architects are updating the 2013 design and construction documents</w:t>
      </w:r>
      <w:r w:rsidR="00B14720">
        <w:t xml:space="preserve"> for the Plaza side entrance</w:t>
      </w:r>
      <w:r>
        <w:t>. Scope includes coordinating signage with rebranding, extending canopy to provide more emphasis on entry and protection from elements, incorporate</w:t>
      </w:r>
      <w:r w:rsidR="00515F9D">
        <w:t xml:space="preserve"> lighting not included in previous design</w:t>
      </w:r>
      <w:r w:rsidR="00B14720">
        <w:t xml:space="preserve"> to enhance the design for improved street presence.</w:t>
      </w:r>
      <w:r w:rsidR="00515F9D">
        <w:t xml:space="preserve"> </w:t>
      </w:r>
      <w:r w:rsidR="00B14720">
        <w:t>Scope to include</w:t>
      </w:r>
      <w:r w:rsidR="00515F9D">
        <w:t xml:space="preserve"> construction administration.</w:t>
      </w:r>
    </w:p>
    <w:p w:rsidR="00515F9D" w:rsidRDefault="00515F9D" w:rsidP="00FB115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</w:pPr>
      <w:r>
        <w:t xml:space="preserve">RND Architects </w:t>
      </w:r>
      <w:r w:rsidR="00B14720">
        <w:t>are present to discuss modification of signage concept</w:t>
      </w:r>
      <w:r>
        <w:t xml:space="preserve"> </w:t>
      </w:r>
      <w:r w:rsidR="00B14720">
        <w:t>during the</w:t>
      </w:r>
      <w:r>
        <w:t xml:space="preserve"> August 29, 2019 </w:t>
      </w:r>
      <w:r w:rsidR="00B14720">
        <w:t xml:space="preserve">DCCA </w:t>
      </w:r>
      <w:r>
        <w:t>meeting.</w:t>
      </w:r>
    </w:p>
    <w:p w:rsidR="004258DB" w:rsidRDefault="004258DB" w:rsidP="001F03B8">
      <w:pPr>
        <w:pStyle w:val="NormalWeb"/>
        <w:numPr>
          <w:ilvl w:val="2"/>
          <w:numId w:val="10"/>
        </w:numPr>
        <w:spacing w:before="0" w:beforeAutospacing="0" w:after="0" w:afterAutospacing="0"/>
        <w:ind w:left="1800"/>
        <w:textAlignment w:val="baseline"/>
      </w:pPr>
      <w:r>
        <w:t>New canopy</w:t>
      </w:r>
    </w:p>
    <w:p w:rsidR="004258DB" w:rsidRDefault="00AA7760" w:rsidP="001F03B8">
      <w:pPr>
        <w:pStyle w:val="NormalWeb"/>
        <w:numPr>
          <w:ilvl w:val="2"/>
          <w:numId w:val="10"/>
        </w:numPr>
        <w:spacing w:before="0" w:beforeAutospacing="0" w:after="0" w:afterAutospacing="0"/>
        <w:ind w:left="1800"/>
        <w:textAlignment w:val="baseline"/>
      </w:pPr>
      <w:r>
        <w:t>Review</w:t>
      </w:r>
      <w:r w:rsidR="004258DB">
        <w:t xml:space="preserve"> of</w:t>
      </w:r>
      <w:r>
        <w:t xml:space="preserve"> reorganization for</w:t>
      </w:r>
      <w:r w:rsidR="004258DB">
        <w:t xml:space="preserve"> trees</w:t>
      </w:r>
    </w:p>
    <w:p w:rsidR="004258DB" w:rsidRDefault="004258DB" w:rsidP="001F03B8">
      <w:pPr>
        <w:pStyle w:val="NormalWeb"/>
        <w:numPr>
          <w:ilvl w:val="2"/>
          <w:numId w:val="10"/>
        </w:numPr>
        <w:spacing w:before="0" w:beforeAutospacing="0" w:after="0" w:afterAutospacing="0"/>
        <w:ind w:left="1800"/>
        <w:textAlignment w:val="baseline"/>
      </w:pPr>
      <w:r>
        <w:t>Position of signage</w:t>
      </w:r>
    </w:p>
    <w:p w:rsidR="00901FEA" w:rsidRDefault="00901FEA" w:rsidP="001F03B8">
      <w:pPr>
        <w:pStyle w:val="NormalWeb"/>
        <w:numPr>
          <w:ilvl w:val="2"/>
          <w:numId w:val="10"/>
        </w:numPr>
        <w:spacing w:before="0" w:beforeAutospacing="0" w:after="0" w:afterAutospacing="0"/>
        <w:ind w:left="1800"/>
        <w:textAlignment w:val="baseline"/>
      </w:pPr>
      <w:r>
        <w:t>Backlighting for letters</w:t>
      </w:r>
    </w:p>
    <w:p w:rsidR="00E44D56" w:rsidRDefault="00E44D56" w:rsidP="00E44D56">
      <w:pPr>
        <w:pStyle w:val="NormalWeb"/>
        <w:spacing w:before="0" w:beforeAutospacing="0" w:after="0" w:afterAutospacing="0"/>
        <w:ind w:left="1800"/>
        <w:textAlignment w:val="baseline"/>
      </w:pPr>
    </w:p>
    <w:p w:rsidR="003C6274" w:rsidRDefault="003C6274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 w:rsidRPr="00AA1B3A">
        <w:rPr>
          <w:b/>
        </w:rPr>
        <w:t xml:space="preserve">Kitchen </w:t>
      </w:r>
      <w:r w:rsidR="00AA1B3A" w:rsidRPr="00AA1B3A">
        <w:rPr>
          <w:b/>
        </w:rPr>
        <w:t>Project Phase II</w:t>
      </w:r>
      <w:r w:rsidR="00AA1B3A">
        <w:tab/>
      </w:r>
      <w:r w:rsidR="00AA1B3A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Kitchen Equipment</w:t>
      </w:r>
      <w:r>
        <w:tab/>
      </w:r>
      <w:r>
        <w:tab/>
      </w:r>
      <w:r>
        <w:tab/>
      </w:r>
      <w:r>
        <w:tab/>
      </w:r>
      <w:r>
        <w:tab/>
      </w:r>
      <w:r>
        <w:tab/>
        <w:t>$50,000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 xml:space="preserve">Kitchen </w:t>
      </w:r>
      <w:proofErr w:type="spellStart"/>
      <w:r>
        <w:t>Combi</w:t>
      </w:r>
      <w:proofErr w:type="spellEnd"/>
      <w:r>
        <w:t xml:space="preserve"> Oven</w:t>
      </w:r>
      <w:r>
        <w:tab/>
      </w:r>
      <w:r>
        <w:tab/>
      </w:r>
      <w:r>
        <w:tab/>
      </w:r>
      <w:r>
        <w:tab/>
      </w:r>
      <w:r>
        <w:tab/>
      </w:r>
      <w:r>
        <w:tab/>
        <w:t>$24,000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Walk-in Freezer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$28,000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Hot Boxes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Small</w:t>
      </w:r>
      <w:r w:rsidR="007D0A36">
        <w:t>-</w:t>
      </w:r>
      <w:r>
        <w:t>wares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$30,000</w:t>
      </w:r>
    </w:p>
    <w:p w:rsidR="00AA1B3A" w:rsidRDefault="00AA1B3A" w:rsidP="00AA1B3A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Contractor and equipment installer are preparing quotes for Phase II scope, and meetings are ongoing.</w:t>
      </w:r>
    </w:p>
    <w:p w:rsidR="00AA1B3A" w:rsidRDefault="00AA1B3A" w:rsidP="00AA1B3A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Work and equipment installation is being coordinated with Phase I for December 2019/January 2020.</w:t>
      </w:r>
    </w:p>
    <w:p w:rsidR="005943D1" w:rsidRDefault="00AA1B3A" w:rsidP="00AA1B3A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Hot boxes and small</w:t>
      </w:r>
      <w:r w:rsidR="007D0A36">
        <w:t>-</w:t>
      </w:r>
      <w:r>
        <w:t>wares purchase in November/December 2019.</w:t>
      </w:r>
      <w:r w:rsidR="001D155F">
        <w:t xml:space="preserve"> </w:t>
      </w:r>
    </w:p>
    <w:p w:rsidR="00523BD8" w:rsidRDefault="00AA1B3A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Interiors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3BD8">
        <w:tab/>
      </w:r>
      <w:r w:rsidR="00523BD8">
        <w:tab/>
      </w:r>
      <w:r w:rsidR="00523BD8">
        <w:tab/>
      </w:r>
      <w:r w:rsidR="00523BD8">
        <w:tab/>
      </w:r>
      <w:r w:rsidR="00523BD8">
        <w:tab/>
      </w:r>
    </w:p>
    <w:p w:rsidR="003C6274" w:rsidRDefault="00AA1B3A" w:rsidP="00AA1B3A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Interior Designer</w:t>
      </w:r>
      <w:r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>
        <w:tab/>
      </w:r>
      <w:r>
        <w:tab/>
      </w:r>
      <w:r w:rsidR="003C6274" w:rsidRPr="003C6274">
        <w:t>$</w:t>
      </w:r>
      <w:r>
        <w:t>3</w:t>
      </w:r>
      <w:r w:rsidR="003C6274" w:rsidRPr="003C6274">
        <w:t>0,000</w:t>
      </w:r>
    </w:p>
    <w:p w:rsidR="003C6274" w:rsidRDefault="00AA1B3A" w:rsidP="00AA1B3A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Bathroom Renovation</w:t>
      </w:r>
      <w:r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  <w:t>$</w:t>
      </w:r>
      <w:r>
        <w:t>5</w:t>
      </w:r>
      <w:r w:rsidR="003C6274" w:rsidRPr="003C6274">
        <w:t>0,000</w:t>
      </w:r>
    </w:p>
    <w:p w:rsidR="00BE064B" w:rsidRDefault="00BE064B" w:rsidP="00BE064B">
      <w:pPr>
        <w:pStyle w:val="NormalWeb"/>
        <w:spacing w:before="0" w:beforeAutospacing="0" w:after="0" w:afterAutospacing="0"/>
        <w:ind w:left="1080"/>
        <w:textAlignment w:val="baseline"/>
      </w:pPr>
      <w:r>
        <w:t>Timeliness of the bathroom project is on track</w:t>
      </w:r>
    </w:p>
    <w:p w:rsidR="00AA1B3A" w:rsidRDefault="00AA1B3A" w:rsidP="00AA1B3A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Prefunction Furniture</w:t>
      </w:r>
      <w:r>
        <w:tab/>
      </w:r>
      <w:r>
        <w:tab/>
      </w:r>
      <w:r>
        <w:tab/>
      </w:r>
      <w:r>
        <w:tab/>
      </w:r>
      <w:r>
        <w:tab/>
      </w:r>
      <w:r>
        <w:tab/>
        <w:t>$29,274</w:t>
      </w:r>
    </w:p>
    <w:p w:rsidR="00AA1B3A" w:rsidRDefault="00AA1B3A" w:rsidP="00AA1B3A">
      <w:pPr>
        <w:pStyle w:val="NormalWeb"/>
        <w:numPr>
          <w:ilvl w:val="1"/>
          <w:numId w:val="12"/>
        </w:numPr>
        <w:spacing w:before="0" w:beforeAutospacing="0" w:after="0" w:afterAutospacing="0"/>
        <w:ind w:left="1440"/>
        <w:textAlignment w:val="baseline"/>
      </w:pPr>
      <w:r>
        <w:lastRenderedPageBreak/>
        <w:t>General Services recommends approval of RND for interior design project, due to consistency and efficiency from current involvement with</w:t>
      </w:r>
      <w:r w:rsidR="006C397D">
        <w:t xml:space="preserve"> the Signage project, as well as knowledge of facility from other past interior projects. Contract execution is anticipated in September 2019.</w:t>
      </w:r>
    </w:p>
    <w:p w:rsidR="003C6274" w:rsidRDefault="006C397D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Airwall Damage</w:t>
      </w:r>
      <w:r>
        <w:rPr>
          <w:b/>
        </w:rPr>
        <w:tab/>
      </w:r>
      <w:r>
        <w:rPr>
          <w:b/>
        </w:rPr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  <w:t>$</w:t>
      </w:r>
      <w:r>
        <w:t>44,000</w:t>
      </w:r>
    </w:p>
    <w:p w:rsidR="00754260" w:rsidRDefault="006C397D" w:rsidP="006C397D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In process of requesting updated quotes</w:t>
      </w:r>
    </w:p>
    <w:p w:rsidR="00227AC2" w:rsidRDefault="006C397D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Wireless Upgrade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7AC2">
        <w:tab/>
      </w:r>
      <w:r w:rsidR="00227AC2">
        <w:tab/>
      </w:r>
      <w:r w:rsidR="00227AC2">
        <w:tab/>
      </w:r>
      <w:r w:rsidR="00227AC2">
        <w:tab/>
        <w:t>$</w:t>
      </w:r>
      <w:r>
        <w:t>4</w:t>
      </w:r>
      <w:r w:rsidR="00227AC2">
        <w:t>0,000</w:t>
      </w:r>
    </w:p>
    <w:p w:rsidR="00754260" w:rsidRDefault="006C397D" w:rsidP="006C397D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Meeting held with vendor on August 27, 2019. Vendor researching option of using NC State Contract for Meraki access point purchase. Next meeting is in mid-September.</w:t>
      </w:r>
    </w:p>
    <w:p w:rsidR="008D3899" w:rsidRDefault="006C397D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Rooftop Air Handler</w:t>
      </w:r>
      <w:r w:rsidR="008D3899">
        <w:tab/>
      </w:r>
      <w:r w:rsidR="008D3899">
        <w:tab/>
      </w:r>
      <w:r w:rsidR="008D3899">
        <w:tab/>
      </w:r>
      <w:r w:rsidR="008D3899">
        <w:tab/>
      </w:r>
      <w:r w:rsidR="008D3899">
        <w:tab/>
      </w:r>
      <w:r w:rsidR="008D3899">
        <w:tab/>
      </w:r>
      <w:r w:rsidR="008D3899">
        <w:tab/>
        <w:t>$</w:t>
      </w:r>
      <w:r>
        <w:t>4</w:t>
      </w:r>
      <w:r w:rsidR="008D3899">
        <w:t>0,000</w:t>
      </w:r>
    </w:p>
    <w:p w:rsidR="00B2622D" w:rsidRDefault="00B2622D" w:rsidP="00B2622D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</w:pPr>
      <w:r>
        <w:t xml:space="preserve">General Services and the HVAC vendor collaborated on the investigated equipment and determined </w:t>
      </w:r>
      <w:r w:rsidR="00AB5D65">
        <w:t xml:space="preserve">the </w:t>
      </w:r>
      <w:r>
        <w:t>rooftop air handler can be deferred for three to five years.</w:t>
      </w:r>
    </w:p>
    <w:p w:rsidR="00B2622D" w:rsidRDefault="00B2622D" w:rsidP="00B2622D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</w:pPr>
      <w:r>
        <w:t>General Services and the DCC recommend the DCCA approve reallocation of Rooftop Air Handler fund for Exterior Signage and Fireproofing Projects.</w:t>
      </w:r>
    </w:p>
    <w:p w:rsidR="00421FD2" w:rsidRDefault="00421FD2" w:rsidP="00FE06B7">
      <w:pPr>
        <w:pStyle w:val="NormalWeb"/>
        <w:spacing w:before="0" w:beforeAutospacing="0" w:after="0" w:afterAutospacing="0"/>
        <w:ind w:left="720"/>
        <w:textAlignment w:val="baseline"/>
      </w:pPr>
      <w:r w:rsidRPr="00FE06B7">
        <w:rPr>
          <w:b/>
        </w:rPr>
        <w:t>Security Cameras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$40,000</w:t>
      </w:r>
    </w:p>
    <w:p w:rsidR="00421FD2" w:rsidRDefault="00421FD2" w:rsidP="00FE06B7">
      <w:pPr>
        <w:pStyle w:val="NormalWeb"/>
        <w:spacing w:before="0" w:beforeAutospacing="0" w:after="0" w:afterAutospacing="0"/>
        <w:ind w:left="720"/>
        <w:textAlignment w:val="baseline"/>
      </w:pPr>
      <w:r w:rsidRPr="00FE06B7">
        <w:rPr>
          <w:b/>
        </w:rPr>
        <w:t>Small Wares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6B7">
        <w:tab/>
      </w:r>
      <w:r>
        <w:t>$30,000</w:t>
      </w:r>
    </w:p>
    <w:p w:rsidR="00421FD2" w:rsidRDefault="00421FD2" w:rsidP="00FE06B7">
      <w:pPr>
        <w:pStyle w:val="NormalWeb"/>
        <w:spacing w:before="0" w:beforeAutospacing="0" w:after="0" w:afterAutospacing="0"/>
        <w:ind w:left="720"/>
        <w:textAlignment w:val="baseline"/>
      </w:pPr>
      <w:r w:rsidRPr="00FE06B7">
        <w:rPr>
          <w:b/>
        </w:rPr>
        <w:t>Walk-in Freezer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$28,000</w:t>
      </w:r>
    </w:p>
    <w:p w:rsidR="00B4270D" w:rsidRDefault="00B4270D" w:rsidP="00FE06B7">
      <w:pPr>
        <w:pStyle w:val="NormalWeb"/>
        <w:spacing w:before="0" w:beforeAutospacing="0" w:after="0" w:afterAutospacing="0"/>
        <w:ind w:left="720"/>
        <w:textAlignment w:val="baseline"/>
      </w:pPr>
      <w:r w:rsidRPr="00FE06B7">
        <w:rPr>
          <w:b/>
        </w:rPr>
        <w:t>Kitchen Ovens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$24,000</w:t>
      </w:r>
    </w:p>
    <w:p w:rsidR="00B4270D" w:rsidRDefault="00B4270D" w:rsidP="00FE06B7">
      <w:pPr>
        <w:pStyle w:val="NormalWeb"/>
        <w:spacing w:before="0" w:beforeAutospacing="0" w:after="0" w:afterAutospacing="0"/>
        <w:ind w:left="720"/>
        <w:textAlignment w:val="baseline"/>
      </w:pPr>
      <w:proofErr w:type="gramStart"/>
      <w:r w:rsidRPr="00FE06B7">
        <w:rPr>
          <w:b/>
        </w:rPr>
        <w:t>Phase</w:t>
      </w:r>
      <w:proofErr w:type="gramEnd"/>
      <w:r w:rsidRPr="00FE06B7">
        <w:rPr>
          <w:b/>
        </w:rPr>
        <w:t xml:space="preserve"> </w:t>
      </w:r>
      <w:r w:rsidR="00FE06B7" w:rsidRPr="00FE06B7">
        <w:rPr>
          <w:b/>
        </w:rPr>
        <w:t>II</w:t>
      </w:r>
      <w:r w:rsidRPr="00FE06B7">
        <w:rPr>
          <w:b/>
        </w:rPr>
        <w:t xml:space="preserve"> Kitchen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6B7">
        <w:tab/>
      </w:r>
      <w:r>
        <w:t>$50,000</w:t>
      </w:r>
    </w:p>
    <w:p w:rsidR="00C01ED0" w:rsidRDefault="00C01ED0" w:rsidP="00FE06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</w:pPr>
      <w:r>
        <w:t xml:space="preserve">All work </w:t>
      </w:r>
      <w:r w:rsidR="002035C6">
        <w:t xml:space="preserve">noted </w:t>
      </w:r>
      <w:r>
        <w:t xml:space="preserve">above, is in progress for initiation and contracting by </w:t>
      </w:r>
      <w:r w:rsidR="00E53DE5">
        <w:t>mid-July</w:t>
      </w:r>
      <w:r>
        <w:t xml:space="preserve"> and no later than the first quarter of FY2020.</w:t>
      </w:r>
    </w:p>
    <w:p w:rsidR="00E5228B" w:rsidRDefault="00E5228B" w:rsidP="00FE06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</w:pPr>
      <w:bookmarkStart w:id="0" w:name="_GoBack"/>
      <w:bookmarkEnd w:id="0"/>
      <w:r>
        <w:t xml:space="preserve">Trish Creta </w:t>
      </w:r>
      <w:r w:rsidR="00CD7B0C">
        <w:t xml:space="preserve">suggested </w:t>
      </w:r>
      <w:r>
        <w:t>reach</w:t>
      </w:r>
      <w:r w:rsidR="00CD7B0C">
        <w:t>ing</w:t>
      </w:r>
      <w:r>
        <w:t xml:space="preserve"> out to </w:t>
      </w:r>
      <w:r w:rsidR="00776895">
        <w:t xml:space="preserve">vendors on </w:t>
      </w:r>
      <w:r>
        <w:t xml:space="preserve">State Contracting </w:t>
      </w:r>
      <w:r w:rsidR="00997602">
        <w:t xml:space="preserve">to </w:t>
      </w:r>
      <w:r w:rsidR="00776895">
        <w:t xml:space="preserve">get pricing </w:t>
      </w:r>
      <w:r w:rsidR="00997602">
        <w:t>on replacing</w:t>
      </w:r>
      <w:r>
        <w:t xml:space="preserve"> </w:t>
      </w:r>
      <w:r w:rsidR="00997602">
        <w:t>needed</w:t>
      </w:r>
      <w:r>
        <w:t xml:space="preserve"> computer</w:t>
      </w:r>
      <w:r w:rsidR="00997602">
        <w:t xml:space="preserve"> equipment; </w:t>
      </w:r>
      <w:r w:rsidR="00776895">
        <w:t>also</w:t>
      </w:r>
      <w:r w:rsidR="00DB3AA1">
        <w:t>,</w:t>
      </w:r>
      <w:r w:rsidR="00776895">
        <w:t xml:space="preserve"> </w:t>
      </w:r>
      <w:r w:rsidR="004E77CD">
        <w:t xml:space="preserve">to </w:t>
      </w:r>
      <w:r w:rsidR="00776895">
        <w:t xml:space="preserve">get </w:t>
      </w:r>
      <w:r>
        <w:t xml:space="preserve">RND Architects </w:t>
      </w:r>
      <w:r w:rsidR="00776895">
        <w:t xml:space="preserve">under contract </w:t>
      </w:r>
      <w:r>
        <w:t xml:space="preserve">for the </w:t>
      </w:r>
      <w:r w:rsidR="00776895">
        <w:t>Interior Designer</w:t>
      </w:r>
      <w:r>
        <w:t xml:space="preserve"> portion of the </w:t>
      </w:r>
      <w:r w:rsidR="00776895">
        <w:t>project</w:t>
      </w:r>
      <w:r>
        <w:t xml:space="preserve">, then review the dates </w:t>
      </w:r>
      <w:r w:rsidR="00AB657B">
        <w:t xml:space="preserve">for </w:t>
      </w:r>
      <w:r w:rsidR="00776895">
        <w:t>scheduling</w:t>
      </w:r>
      <w:r w:rsidR="00AB657B">
        <w:t xml:space="preserve"> of the bathroom renovation project</w:t>
      </w:r>
      <w:r w:rsidR="00CD7B0C">
        <w:t>. There is</w:t>
      </w:r>
      <w:r>
        <w:t xml:space="preserve"> concern </w:t>
      </w:r>
      <w:r w:rsidR="00CD7B0C">
        <w:t>about</w:t>
      </w:r>
      <w:r>
        <w:t xml:space="preserve"> </w:t>
      </w:r>
      <w:r w:rsidR="004E77CD">
        <w:t xml:space="preserve">project </w:t>
      </w:r>
      <w:r>
        <w:t>scheduling</w:t>
      </w:r>
      <w:r w:rsidR="00AB657B">
        <w:t xml:space="preserve"> and </w:t>
      </w:r>
      <w:r w:rsidR="004E77CD">
        <w:t xml:space="preserve">having </w:t>
      </w:r>
      <w:r w:rsidR="00AB657B">
        <w:t xml:space="preserve">the ability to shut </w:t>
      </w:r>
      <w:r w:rsidR="00CD7B0C">
        <w:t xml:space="preserve">down </w:t>
      </w:r>
      <w:r w:rsidR="004E77CD">
        <w:t>restrooms</w:t>
      </w:r>
      <w:r w:rsidR="00AB657B">
        <w:t xml:space="preserve"> to begin the work</w:t>
      </w:r>
      <w:r w:rsidR="00CD7B0C">
        <w:t xml:space="preserve"> during the busy period</w:t>
      </w:r>
      <w:r w:rsidR="004E77CD">
        <w:t>s</w:t>
      </w:r>
      <w:r>
        <w:t>. Once all information is compiled</w:t>
      </w:r>
      <w:r w:rsidR="00DB3AA1">
        <w:t>,</w:t>
      </w:r>
      <w:r>
        <w:t xml:space="preserve"> a correspondence circulate</w:t>
      </w:r>
      <w:r w:rsidR="00DB3AA1">
        <w:t>s</w:t>
      </w:r>
      <w:r>
        <w:t xml:space="preserve"> to the DCCA.</w:t>
      </w:r>
    </w:p>
    <w:p w:rsidR="00AA7DFE" w:rsidRPr="00AA7DFE" w:rsidRDefault="00AA7DFE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Security System</w:t>
      </w:r>
    </w:p>
    <w:p w:rsidR="00AA7DFE" w:rsidRDefault="00AB5D65" w:rsidP="00AA7DFE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</w:pPr>
      <w:r>
        <w:t>The m</w:t>
      </w:r>
      <w:r w:rsidR="004C3E57">
        <w:t xml:space="preserve">eeting held with DCC and General Services on August 27, 2019. A walk-through with the vender is scheduled for September 5. </w:t>
      </w:r>
      <w:r>
        <w:t>The s</w:t>
      </w:r>
      <w:r w:rsidR="004C3E57">
        <w:t>cope of work is anticipated to occur in October/November 2019.</w:t>
      </w:r>
    </w:p>
    <w:p w:rsidR="00DB3AA1" w:rsidRDefault="00DB3AA1" w:rsidP="00DB3AA1">
      <w:pPr>
        <w:pStyle w:val="NormalWeb"/>
        <w:spacing w:before="0" w:beforeAutospacing="0" w:after="0" w:afterAutospacing="0"/>
        <w:ind w:left="1080"/>
        <w:textAlignment w:val="baseline"/>
      </w:pPr>
    </w:p>
    <w:p w:rsidR="004C3E57" w:rsidRDefault="004C3E57" w:rsidP="00BE064B">
      <w:pPr>
        <w:pStyle w:val="NormalWeb"/>
        <w:spacing w:before="0" w:beforeAutospacing="0" w:after="0" w:afterAutospacing="0"/>
        <w:ind w:left="360" w:firstLine="360"/>
        <w:textAlignment w:val="baseline"/>
        <w:rPr>
          <w:b/>
        </w:rPr>
      </w:pPr>
      <w:r w:rsidRPr="00DB3AA1">
        <w:rPr>
          <w:b/>
          <w:u w:val="single"/>
        </w:rPr>
        <w:t>ADDITIONAL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BUDGET</w:t>
      </w:r>
    </w:p>
    <w:p w:rsidR="004C3E57" w:rsidRDefault="004C3E57" w:rsidP="004C3E57">
      <w:pPr>
        <w:pStyle w:val="NormalWeb"/>
        <w:spacing w:before="0" w:beforeAutospacing="0" w:after="0" w:afterAutospacing="0"/>
        <w:ind w:left="360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(Funds Needed)</w:t>
      </w:r>
    </w:p>
    <w:p w:rsidR="004C3E57" w:rsidRDefault="004C3E57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Database Software Upgrade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$7,000</w:t>
      </w:r>
    </w:p>
    <w:p w:rsidR="004C3E57" w:rsidRDefault="004C3E57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Computer Replacement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To be determined</w:t>
      </w:r>
    </w:p>
    <w:p w:rsidR="004C3E57" w:rsidRDefault="004C3E57" w:rsidP="004C3E57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</w:pPr>
      <w:r>
        <w:t>Microsoft Seven is coming to the end of its useful life support in 2020; this opens up the system to security threats.</w:t>
      </w:r>
    </w:p>
    <w:p w:rsidR="004C3E57" w:rsidRDefault="004C3E57" w:rsidP="004C3E57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</w:pPr>
      <w:r>
        <w:t>The technology vendor recommends replacing computers</w:t>
      </w:r>
      <w:r w:rsidR="00602391">
        <w:t xml:space="preserve"> nearing their hard-drive capacity with new systems upgrades to Windows 10.</w:t>
      </w:r>
    </w:p>
    <w:p w:rsidR="00602391" w:rsidRDefault="00602391" w:rsidP="004C3E57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</w:pPr>
      <w:r>
        <w:t xml:space="preserve">The vendor is providing </w:t>
      </w:r>
      <w:r w:rsidR="00AB5D65">
        <w:t xml:space="preserve">a </w:t>
      </w:r>
      <w:r>
        <w:t xml:space="preserve">specification to the City so that pricing </w:t>
      </w:r>
      <w:r w:rsidR="00AB5D65">
        <w:t>is</w:t>
      </w:r>
      <w:r>
        <w:t xml:space="preserve"> quoted through the vendor on North Carolina State Contract.</w:t>
      </w:r>
    </w:p>
    <w:p w:rsidR="00602391" w:rsidRDefault="00AB5D65" w:rsidP="004C3E57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</w:pPr>
      <w:r>
        <w:t>The c</w:t>
      </w:r>
      <w:r w:rsidR="00602391">
        <w:t>ost will be shared with the DCCA at the October 31, 2019 meeting.</w:t>
      </w:r>
    </w:p>
    <w:p w:rsidR="0074316B" w:rsidRDefault="0074316B" w:rsidP="00BE064B">
      <w:pPr>
        <w:pStyle w:val="NormalWeb"/>
        <w:spacing w:before="0" w:beforeAutospacing="0" w:after="0" w:afterAutospacing="0"/>
        <w:ind w:left="360" w:firstLine="360"/>
        <w:textAlignment w:val="baseline"/>
        <w:rPr>
          <w:b/>
        </w:rPr>
      </w:pPr>
      <w:r>
        <w:rPr>
          <w:b/>
        </w:rPr>
        <w:t>Mural and Lighting for Mural</w:t>
      </w:r>
    </w:p>
    <w:p w:rsidR="0074316B" w:rsidRPr="0074316B" w:rsidRDefault="0074316B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 xml:space="preserve">Cornelio Campos mobilized on August 27, 2019; </w:t>
      </w:r>
      <w:r w:rsidR="00DB3AA1">
        <w:t xml:space="preserve">the </w:t>
      </w:r>
      <w:r>
        <w:t>mural is underway, and completion is anticipated by September 3, 2019.</w:t>
      </w:r>
    </w:p>
    <w:p w:rsidR="0074316B" w:rsidRPr="0074316B" w:rsidRDefault="0074316B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>Cecelia Lueza will mobilize the week of September 3, 2019</w:t>
      </w:r>
      <w:r w:rsidR="00AB5D65">
        <w:t>,</w:t>
      </w:r>
      <w:r>
        <w:t xml:space="preserve"> and completion is anticipated during the week of September 9, 2019.</w:t>
      </w:r>
    </w:p>
    <w:p w:rsidR="0074316B" w:rsidRPr="00BE064B" w:rsidRDefault="0074316B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>DCC is in the process of receiving quotes for LED lighting that is appropriate for this application.</w:t>
      </w:r>
    </w:p>
    <w:p w:rsidR="00BE064B" w:rsidRPr="0074316B" w:rsidRDefault="00BE064B" w:rsidP="00DB3AA1">
      <w:pPr>
        <w:pStyle w:val="NormalWeb"/>
        <w:spacing w:before="0" w:beforeAutospacing="0" w:after="0" w:afterAutospacing="0"/>
        <w:ind w:left="1080"/>
        <w:textAlignment w:val="baseline"/>
        <w:rPr>
          <w:b/>
        </w:rPr>
      </w:pPr>
      <w:r>
        <w:t>Murals will be introduced to the community during Centerfest – September 18, 2019.</w:t>
      </w:r>
    </w:p>
    <w:p w:rsidR="005D6E75" w:rsidRDefault="005D6E75" w:rsidP="00CE6854">
      <w:pPr>
        <w:ind w:left="360"/>
        <w:jc w:val="both"/>
      </w:pPr>
    </w:p>
    <w:p w:rsidR="00FC2E42" w:rsidRDefault="00FC2E42" w:rsidP="00863A78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S</w:t>
      </w:r>
      <w:r w:rsidR="00037081">
        <w:rPr>
          <w:rFonts w:ascii="Times New Roman" w:hAnsi="Times New Roman"/>
          <w:b/>
          <w:bCs/>
          <w:sz w:val="24"/>
          <w:szCs w:val="24"/>
          <w:u w:val="single"/>
        </w:rPr>
        <w:t>PECTRA VENUE</w:t>
      </w: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37081">
        <w:rPr>
          <w:rFonts w:ascii="Times New Roman" w:hAnsi="Times New Roman"/>
          <w:b/>
          <w:bCs/>
          <w:sz w:val="24"/>
          <w:szCs w:val="24"/>
          <w:u w:val="single"/>
        </w:rPr>
        <w:t>MANAGEMENT</w:t>
      </w: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 xml:space="preserve"> (SVM) </w:t>
      </w:r>
      <w:r w:rsidR="00037081">
        <w:rPr>
          <w:rFonts w:ascii="Times New Roman" w:hAnsi="Times New Roman"/>
          <w:b/>
          <w:bCs/>
          <w:sz w:val="24"/>
          <w:szCs w:val="24"/>
          <w:u w:val="single"/>
        </w:rPr>
        <w:t>UPDATE</w:t>
      </w: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FC2E42" w:rsidRDefault="00FC2E42" w:rsidP="00055457">
      <w:pPr>
        <w:ind w:left="540" w:firstLine="180"/>
        <w:jc w:val="both"/>
        <w:rPr>
          <w:b/>
          <w:bCs/>
        </w:rPr>
      </w:pPr>
      <w:r>
        <w:rPr>
          <w:b/>
          <w:bCs/>
        </w:rPr>
        <w:t>E</w:t>
      </w:r>
      <w:r w:rsidR="004B3DA4">
        <w:rPr>
          <w:b/>
          <w:bCs/>
        </w:rPr>
        <w:t>vents for the month of</w:t>
      </w:r>
      <w:r>
        <w:rPr>
          <w:b/>
          <w:bCs/>
        </w:rPr>
        <w:t xml:space="preserve"> </w:t>
      </w:r>
      <w:r w:rsidR="00946032">
        <w:rPr>
          <w:b/>
          <w:bCs/>
        </w:rPr>
        <w:t>JULY</w:t>
      </w:r>
      <w:r w:rsidR="003D3819">
        <w:rPr>
          <w:b/>
          <w:bCs/>
        </w:rPr>
        <w:t xml:space="preserve"> 2019</w:t>
      </w:r>
    </w:p>
    <w:p w:rsidR="00FC2E42" w:rsidRDefault="00FC2E42" w:rsidP="00055457">
      <w:pPr>
        <w:ind w:left="540" w:firstLine="180"/>
        <w:jc w:val="both"/>
      </w:pPr>
      <w:r>
        <w:t xml:space="preserve">SVM held </w:t>
      </w:r>
      <w:r w:rsidR="00EF31C1">
        <w:t>23</w:t>
      </w:r>
      <w:r w:rsidR="00B567CA">
        <w:t xml:space="preserve"> </w:t>
      </w:r>
      <w:r>
        <w:t xml:space="preserve">events with </w:t>
      </w:r>
      <w:r w:rsidR="00EF31C1">
        <w:t>3,065</w:t>
      </w:r>
      <w:r>
        <w:t xml:space="preserve"> guests. </w:t>
      </w:r>
    </w:p>
    <w:p w:rsidR="00FC2E42" w:rsidRDefault="00FC2E42" w:rsidP="00821EFE">
      <w:pPr>
        <w:pStyle w:val="LightGrid-Accent31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04DE4" w:rsidRDefault="00BD64ED" w:rsidP="00863A78">
      <w:pPr>
        <w:numPr>
          <w:ilvl w:val="3"/>
          <w:numId w:val="11"/>
        </w:numPr>
        <w:ind w:left="1080" w:hanging="360"/>
        <w:contextualSpacing/>
      </w:pPr>
      <w:r>
        <w:t>University Wisconsin (6 day event)</w:t>
      </w:r>
      <w:r>
        <w:tab/>
      </w:r>
      <w:r>
        <w:tab/>
      </w:r>
      <w:r w:rsidR="00B606CF">
        <w:tab/>
      </w:r>
      <w:r w:rsidR="00FD7883">
        <w:t>$</w:t>
      </w:r>
      <w:r>
        <w:t>86,512</w:t>
      </w:r>
      <w:r w:rsidR="00FD7883">
        <w:tab/>
      </w:r>
      <w:r w:rsidR="00FD7883">
        <w:tab/>
      </w:r>
      <w:r>
        <w:t>2008</w:t>
      </w:r>
    </w:p>
    <w:p w:rsidR="005B7209" w:rsidRPr="005B7209" w:rsidRDefault="00BD64ED" w:rsidP="00863A78">
      <w:pPr>
        <w:numPr>
          <w:ilvl w:val="3"/>
          <w:numId w:val="11"/>
        </w:numPr>
        <w:ind w:left="1080" w:hanging="360"/>
        <w:contextualSpacing/>
      </w:pPr>
      <w:r>
        <w:rPr>
          <w:rFonts w:hAnsi="Times New Roman"/>
        </w:rPr>
        <w:t>Funeral Directors</w:t>
      </w:r>
      <w:r w:rsidR="00B606CF">
        <w:rPr>
          <w:rFonts w:hAnsi="Times New Roman"/>
        </w:rPr>
        <w:t xml:space="preserve"> (</w:t>
      </w:r>
      <w:r>
        <w:rPr>
          <w:rFonts w:hAnsi="Times New Roman"/>
        </w:rPr>
        <w:t>4 day</w:t>
      </w:r>
      <w:r w:rsidR="009F1E2A">
        <w:rPr>
          <w:rFonts w:hAnsi="Times New Roman"/>
        </w:rPr>
        <w:t xml:space="preserve"> </w:t>
      </w:r>
      <w:r w:rsidR="00B606CF">
        <w:rPr>
          <w:rFonts w:hAnsi="Times New Roman"/>
        </w:rPr>
        <w:t>event)</w:t>
      </w:r>
      <w:r w:rsidR="00B606CF">
        <w:rPr>
          <w:rFonts w:hAnsi="Times New Roman"/>
        </w:rPr>
        <w:tab/>
      </w:r>
      <w:r w:rsidR="009F1E2A">
        <w:rPr>
          <w:rFonts w:hAnsi="Times New Roman"/>
        </w:rPr>
        <w:tab/>
      </w:r>
      <w:r w:rsidR="009F1E2A">
        <w:rPr>
          <w:rFonts w:hAnsi="Times New Roman"/>
        </w:rPr>
        <w:tab/>
      </w:r>
      <w:r>
        <w:rPr>
          <w:rFonts w:hAnsi="Times New Roman"/>
        </w:rPr>
        <w:tab/>
      </w:r>
      <w:r w:rsidR="0009266A" w:rsidRPr="00E04DE4">
        <w:rPr>
          <w:rFonts w:hAnsi="Times New Roman"/>
        </w:rPr>
        <w:t>$</w:t>
      </w:r>
      <w:r>
        <w:rPr>
          <w:rFonts w:hAnsi="Times New Roman"/>
        </w:rPr>
        <w:t>26,441</w:t>
      </w:r>
      <w:r w:rsidR="0009266A" w:rsidRPr="00E04DE4">
        <w:rPr>
          <w:rFonts w:hAnsi="Times New Roman"/>
        </w:rPr>
        <w:tab/>
      </w:r>
      <w:r w:rsidR="0009266A" w:rsidRPr="00E04DE4">
        <w:rPr>
          <w:rFonts w:hAnsi="Times New Roman"/>
        </w:rPr>
        <w:tab/>
      </w:r>
      <w:r>
        <w:rPr>
          <w:rFonts w:hAnsi="Times New Roman"/>
        </w:rPr>
        <w:t>375</w:t>
      </w:r>
      <w:r w:rsidR="0009266A" w:rsidRPr="00E04DE4">
        <w:rPr>
          <w:rFonts w:hAnsi="Times New Roman"/>
        </w:rPr>
        <w:t xml:space="preserve"> </w:t>
      </w:r>
    </w:p>
    <w:p w:rsidR="00F42657" w:rsidRPr="00581DA6" w:rsidRDefault="00BD64ED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State Voices</w:t>
      </w:r>
      <w:r w:rsidR="00B606C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 day</w:t>
      </w:r>
      <w:r w:rsidR="00581DA6">
        <w:rPr>
          <w:rFonts w:ascii="Times New Roman" w:hAnsi="Times New Roman"/>
          <w:sz w:val="24"/>
          <w:szCs w:val="24"/>
        </w:rPr>
        <w:t xml:space="preserve"> event</w:t>
      </w:r>
      <w:r w:rsidR="00B606CF">
        <w:rPr>
          <w:rFonts w:ascii="Times New Roman" w:hAnsi="Times New Roman"/>
          <w:sz w:val="24"/>
          <w:szCs w:val="24"/>
        </w:rPr>
        <w:t>)</w:t>
      </w:r>
      <w:r w:rsidR="00B60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42657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35,853</w:t>
      </w:r>
      <w:r w:rsidR="00F42657">
        <w:rPr>
          <w:rFonts w:ascii="Times New Roman" w:hAnsi="Times New Roman"/>
          <w:sz w:val="24"/>
          <w:szCs w:val="24"/>
        </w:rPr>
        <w:tab/>
      </w:r>
      <w:r w:rsidR="00F426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300</w:t>
      </w:r>
    </w:p>
    <w:p w:rsidR="00581DA6" w:rsidRPr="00581DA6" w:rsidRDefault="00BD64ED" w:rsidP="00863A78">
      <w:pPr>
        <w:pStyle w:val="ListParagraph"/>
        <w:numPr>
          <w:ilvl w:val="3"/>
          <w:numId w:val="11"/>
        </w:numPr>
        <w:ind w:left="1080" w:hanging="360"/>
        <w:contextualSpacing/>
      </w:pPr>
      <w:proofErr w:type="spellStart"/>
      <w:r>
        <w:rPr>
          <w:rFonts w:ascii="Times New Roman" w:hAnsi="Times New Roman"/>
          <w:sz w:val="24"/>
          <w:szCs w:val="24"/>
        </w:rPr>
        <w:t>QuirkCon</w:t>
      </w:r>
      <w:proofErr w:type="spellEnd"/>
      <w:r>
        <w:rPr>
          <w:rFonts w:ascii="Times New Roman" w:hAnsi="Times New Roman"/>
          <w:sz w:val="24"/>
          <w:szCs w:val="24"/>
        </w:rPr>
        <w:t xml:space="preserve"> (3 day consumer show)</w:t>
      </w:r>
      <w:r w:rsidR="004B35F7">
        <w:rPr>
          <w:rFonts w:ascii="Times New Roman" w:hAnsi="Times New Roman"/>
          <w:sz w:val="24"/>
          <w:szCs w:val="24"/>
        </w:rPr>
        <w:tab/>
      </w:r>
      <w:r w:rsidR="004B35F7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  <w:t>$</w:t>
      </w:r>
      <w:r>
        <w:rPr>
          <w:rFonts w:ascii="Times New Roman" w:hAnsi="Times New Roman"/>
          <w:sz w:val="24"/>
          <w:szCs w:val="24"/>
        </w:rPr>
        <w:t>27,199</w:t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1,000</w:t>
      </w:r>
    </w:p>
    <w:p w:rsidR="00581DA6" w:rsidRPr="00BD64ED" w:rsidRDefault="00BD64ED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Duke Heart Center</w:t>
      </w:r>
      <w:r w:rsidR="00581D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 day convention</w:t>
      </w:r>
      <w:r w:rsidR="00581DA6">
        <w:rPr>
          <w:rFonts w:ascii="Times New Roman" w:hAnsi="Times New Roman"/>
          <w:sz w:val="24"/>
          <w:szCs w:val="24"/>
        </w:rPr>
        <w:t>)</w:t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  <w:t>$</w:t>
      </w:r>
      <w:r>
        <w:rPr>
          <w:rFonts w:ascii="Times New Roman" w:hAnsi="Times New Roman"/>
          <w:sz w:val="24"/>
          <w:szCs w:val="24"/>
        </w:rPr>
        <w:t>19,806</w:t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270</w:t>
      </w:r>
    </w:p>
    <w:p w:rsidR="00BD64ED" w:rsidRPr="00BD64ED" w:rsidRDefault="00BD64ED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New Hope (3 day convention)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$15,391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1,500</w:t>
      </w:r>
    </w:p>
    <w:p w:rsidR="00BD64ED" w:rsidRPr="00BD64ED" w:rsidRDefault="00BD64ED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FHI 360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$19,418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203</w:t>
      </w:r>
    </w:p>
    <w:p w:rsidR="00BD64ED" w:rsidRPr="009A621A" w:rsidRDefault="00BD64ED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Center for Budget Policy (4 day meeting)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$43,301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245</w:t>
      </w:r>
    </w:p>
    <w:p w:rsidR="004E3CC9" w:rsidRDefault="00F42657" w:rsidP="00B606CF">
      <w:pPr>
        <w:pStyle w:val="ListParagraph"/>
        <w:ind w:left="1080"/>
        <w:contextualSpacing/>
      </w:pPr>
      <w:r w:rsidRPr="00D005EF">
        <w:rPr>
          <w:rFonts w:hAnsi="Times New Roman"/>
        </w:rPr>
        <w:tab/>
      </w:r>
      <w:r w:rsidRPr="00D005EF">
        <w:rPr>
          <w:rFonts w:hAnsi="Times New Roman"/>
        </w:rPr>
        <w:tab/>
      </w:r>
      <w:r w:rsidRPr="00D005EF">
        <w:rPr>
          <w:rFonts w:hAnsi="Times New Roman"/>
        </w:rPr>
        <w:tab/>
      </w:r>
      <w:r w:rsidRPr="00D005EF">
        <w:rPr>
          <w:rFonts w:hAnsi="Times New Roman"/>
        </w:rPr>
        <w:tab/>
      </w:r>
      <w:r w:rsidR="00E51697" w:rsidRPr="00D005EF">
        <w:rPr>
          <w:rFonts w:hAnsi="Times New Roman"/>
        </w:rPr>
        <w:tab/>
      </w:r>
      <w:r w:rsidR="00E51697" w:rsidRPr="00D005EF">
        <w:rPr>
          <w:rFonts w:hAnsi="Times New Roman"/>
        </w:rPr>
        <w:tab/>
      </w:r>
    </w:p>
    <w:p w:rsidR="00B507B3" w:rsidRDefault="00BD64ED" w:rsidP="00BD64ED">
      <w:pPr>
        <w:ind w:left="720" w:right="540"/>
        <w:contextualSpacing/>
        <w:rPr>
          <w:rFonts w:hAnsi="Times New Roman"/>
          <w:b/>
        </w:rPr>
      </w:pPr>
      <w:r>
        <w:rPr>
          <w:rFonts w:hAnsi="Times New Roman"/>
          <w:b/>
        </w:rPr>
        <w:t>ADDITIONAL NOTES:</w:t>
      </w:r>
    </w:p>
    <w:p w:rsidR="00BD64ED" w:rsidRPr="00231CDA" w:rsidRDefault="00BD64ED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 w:rsidRPr="00231CDA">
        <w:rPr>
          <w:rFonts w:ascii="Times New Roman" w:hAnsi="Times New Roman"/>
          <w:sz w:val="24"/>
          <w:szCs w:val="24"/>
        </w:rPr>
        <w:t>Citywide Events – Armory, Carolina Theater, DPAC – secured two citywide contracts (ISPE March 2020, NCSHRM August 2021)</w:t>
      </w:r>
    </w:p>
    <w:p w:rsidR="00BD64ED" w:rsidRPr="00231CDA" w:rsidRDefault="00BD64ED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 w:rsidRPr="00231CDA">
        <w:rPr>
          <w:rFonts w:ascii="Times New Roman" w:hAnsi="Times New Roman"/>
          <w:sz w:val="24"/>
          <w:szCs w:val="24"/>
        </w:rPr>
        <w:t>Aisha Cotton – Google Analytics Certified</w:t>
      </w:r>
    </w:p>
    <w:p w:rsidR="00BD64ED" w:rsidRPr="00231CDA" w:rsidRDefault="00BD64ED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 w:rsidRPr="00231CDA">
        <w:rPr>
          <w:rFonts w:ascii="Times New Roman" w:hAnsi="Times New Roman"/>
          <w:sz w:val="24"/>
          <w:szCs w:val="24"/>
        </w:rPr>
        <w:t>Event Manager Position</w:t>
      </w:r>
    </w:p>
    <w:p w:rsidR="00BD64ED" w:rsidRPr="00231CDA" w:rsidRDefault="00231CDA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 w:rsidRPr="00231CDA">
        <w:rPr>
          <w:rFonts w:ascii="Times New Roman" w:hAnsi="Times New Roman"/>
          <w:sz w:val="24"/>
          <w:szCs w:val="24"/>
        </w:rPr>
        <w:t>Facilities and Destinations Magazine – Prime Site Award</w:t>
      </w:r>
    </w:p>
    <w:p w:rsidR="00231CDA" w:rsidRDefault="00B606CF" w:rsidP="00E53FEF">
      <w:pPr>
        <w:ind w:right="540"/>
        <w:contextualSpacing/>
        <w:rPr>
          <w:rFonts w:hAnsi="Times New Roman"/>
        </w:rPr>
      </w:pPr>
      <w:r w:rsidRPr="00B507B3">
        <w:rPr>
          <w:rFonts w:hAnsi="Times New Roman"/>
        </w:rPr>
        <w:t xml:space="preserve">  </w:t>
      </w:r>
    </w:p>
    <w:p w:rsidR="00FC2E42" w:rsidRDefault="00872220" w:rsidP="00E53FEF">
      <w:pPr>
        <w:ind w:right="540"/>
        <w:contextualSpacing/>
        <w:rPr>
          <w:b/>
          <w:bCs/>
        </w:rPr>
      </w:pPr>
      <w:r>
        <w:rPr>
          <w:rFonts w:hAnsi="Times New Roman"/>
        </w:rPr>
        <w:tab/>
      </w:r>
      <w:r w:rsidR="00725CA5">
        <w:rPr>
          <w:b/>
          <w:bCs/>
        </w:rPr>
        <w:t>FINANCIAL OVERVIEW</w:t>
      </w:r>
      <w:r w:rsidR="00FC2E42">
        <w:rPr>
          <w:b/>
          <w:bCs/>
        </w:rPr>
        <w:t xml:space="preserve"> FOR </w:t>
      </w:r>
      <w:r w:rsidR="00231CDA">
        <w:rPr>
          <w:b/>
          <w:bCs/>
          <w:noProof/>
        </w:rPr>
        <w:t>JULY</w:t>
      </w:r>
      <w:r w:rsidR="00A30D5B">
        <w:rPr>
          <w:b/>
          <w:bCs/>
          <w:noProof/>
        </w:rPr>
        <w:t xml:space="preserve"> 2019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30D5B">
        <w:rPr>
          <w:b/>
          <w:bCs/>
        </w:rPr>
        <w:tab/>
      </w: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A30D5B" w:rsidRPr="00A30D5B" w:rsidRDefault="00A30D5B" w:rsidP="00A30D5B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>Gross Revenues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$</w:t>
      </w:r>
      <w:r w:rsidR="00231CDA">
        <w:rPr>
          <w:rFonts w:hAnsi="Times New Roman" w:cs="Times New Roman"/>
        </w:rPr>
        <w:t>103,189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$</w:t>
      </w:r>
      <w:r w:rsidR="00231CDA">
        <w:rPr>
          <w:rFonts w:hAnsi="Times New Roman" w:cs="Times New Roman"/>
        </w:rPr>
        <w:t>88,356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 xml:space="preserve"> $</w:t>
      </w:r>
      <w:r w:rsidR="00231CDA">
        <w:rPr>
          <w:rFonts w:hAnsi="Times New Roman" w:cs="Times New Roman"/>
        </w:rPr>
        <w:t>14,833</w:t>
      </w:r>
    </w:p>
    <w:p w:rsidR="00A30D5B" w:rsidRPr="00A30D5B" w:rsidRDefault="00A30D5B" w:rsidP="00A30D5B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 xml:space="preserve">Less Event Expenses 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($</w:t>
      </w:r>
      <w:r w:rsidR="00231CDA">
        <w:rPr>
          <w:rFonts w:hAnsi="Times New Roman" w:cs="Times New Roman"/>
        </w:rPr>
        <w:t>46,710</w:t>
      </w:r>
      <w:r w:rsidRPr="00A30D5B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($</w:t>
      </w:r>
      <w:r w:rsidR="00231CDA">
        <w:rPr>
          <w:rFonts w:hAnsi="Times New Roman" w:cs="Times New Roman"/>
        </w:rPr>
        <w:t>33,274</w:t>
      </w:r>
      <w:r w:rsidRPr="00A30D5B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="004C5733">
        <w:rPr>
          <w:rFonts w:hAnsi="Times New Roman" w:cs="Times New Roman"/>
        </w:rPr>
        <w:t>(</w:t>
      </w:r>
      <w:r w:rsidRPr="00A30D5B">
        <w:rPr>
          <w:rFonts w:hAnsi="Times New Roman" w:cs="Times New Roman"/>
        </w:rPr>
        <w:t>$</w:t>
      </w:r>
      <w:r w:rsidR="00231CDA">
        <w:rPr>
          <w:rFonts w:hAnsi="Times New Roman" w:cs="Times New Roman"/>
        </w:rPr>
        <w:t>13,436</w:t>
      </w:r>
      <w:r w:rsidR="004C5733">
        <w:rPr>
          <w:rFonts w:hAnsi="Times New Roman" w:cs="Times New Roman"/>
        </w:rPr>
        <w:t>)</w:t>
      </w:r>
    </w:p>
    <w:p w:rsidR="00A30D5B" w:rsidRPr="00A30D5B" w:rsidRDefault="00A30D5B" w:rsidP="00A30D5B">
      <w:pPr>
        <w:ind w:firstLine="720"/>
        <w:rPr>
          <w:rFonts w:hAnsi="Times New Roman" w:cs="Times New Roman"/>
          <w:u w:val="single"/>
        </w:rPr>
      </w:pPr>
      <w:r w:rsidRPr="00A30D5B">
        <w:rPr>
          <w:rFonts w:hAnsi="Times New Roman" w:cs="Times New Roman"/>
          <w:u w:val="single"/>
        </w:rPr>
        <w:t>Less Indirect Expense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>($</w:t>
      </w:r>
      <w:r w:rsidR="00231CDA">
        <w:rPr>
          <w:rFonts w:hAnsi="Times New Roman" w:cs="Times New Roman"/>
          <w:u w:val="single"/>
        </w:rPr>
        <w:t>138,725</w:t>
      </w:r>
      <w:r w:rsidRPr="00A30D5B">
        <w:rPr>
          <w:rFonts w:hAnsi="Times New Roman" w:cs="Times New Roman"/>
          <w:u w:val="single"/>
        </w:rPr>
        <w:t>)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>($</w:t>
      </w:r>
      <w:r w:rsidR="00231CDA">
        <w:rPr>
          <w:rFonts w:hAnsi="Times New Roman" w:cs="Times New Roman"/>
          <w:u w:val="single"/>
        </w:rPr>
        <w:t>152,978</w:t>
      </w:r>
      <w:r w:rsidRPr="00A30D5B">
        <w:rPr>
          <w:rFonts w:hAnsi="Times New Roman" w:cs="Times New Roman"/>
          <w:u w:val="single"/>
        </w:rPr>
        <w:t>)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 xml:space="preserve"> $</w:t>
      </w:r>
      <w:r w:rsidR="00231CDA">
        <w:rPr>
          <w:rFonts w:hAnsi="Times New Roman" w:cs="Times New Roman"/>
          <w:u w:val="single"/>
        </w:rPr>
        <w:t xml:space="preserve">14,253 </w:t>
      </w:r>
      <w:r>
        <w:rPr>
          <w:rFonts w:hAnsi="Times New Roman" w:cs="Times New Roman"/>
          <w:u w:val="single"/>
        </w:rPr>
        <w:t>___</w:t>
      </w:r>
      <w:r w:rsidRPr="00A30D5B">
        <w:rPr>
          <w:rFonts w:hAnsi="Times New Roman" w:cs="Times New Roman"/>
          <w:u w:val="single"/>
        </w:rPr>
        <w:t xml:space="preserve">    </w:t>
      </w:r>
    </w:p>
    <w:p w:rsidR="00A30D5B" w:rsidRPr="00A30D5B" w:rsidRDefault="00A30D5B" w:rsidP="00A30D5B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>Net Income (Loss)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  <w:b/>
        </w:rPr>
        <w:tab/>
      </w:r>
      <w:r w:rsidR="00231CDA">
        <w:rPr>
          <w:rFonts w:hAnsi="Times New Roman" w:cs="Times New Roman"/>
          <w:b/>
        </w:rPr>
        <w:t>(</w:t>
      </w:r>
      <w:r w:rsidRPr="00A30D5B">
        <w:rPr>
          <w:rFonts w:hAnsi="Times New Roman" w:cs="Times New Roman"/>
        </w:rPr>
        <w:t>$</w:t>
      </w:r>
      <w:r w:rsidR="002833EF">
        <w:rPr>
          <w:rFonts w:hAnsi="Times New Roman" w:cs="Times New Roman"/>
        </w:rPr>
        <w:t>8</w:t>
      </w:r>
      <w:r w:rsidR="00231CDA">
        <w:rPr>
          <w:rFonts w:hAnsi="Times New Roman" w:cs="Times New Roman"/>
        </w:rPr>
        <w:t>2,246)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="00231CDA">
        <w:rPr>
          <w:rFonts w:hAnsi="Times New Roman" w:cs="Times New Roman"/>
        </w:rPr>
        <w:t>(</w:t>
      </w:r>
      <w:r w:rsidRPr="00A30D5B">
        <w:rPr>
          <w:rFonts w:hAnsi="Times New Roman" w:cs="Times New Roman"/>
        </w:rPr>
        <w:t>$</w:t>
      </w:r>
      <w:r w:rsidR="00231CDA">
        <w:rPr>
          <w:rFonts w:hAnsi="Times New Roman" w:cs="Times New Roman"/>
        </w:rPr>
        <w:t>97,896)</w:t>
      </w:r>
      <w:r w:rsidRPr="00A30D5B">
        <w:rPr>
          <w:rFonts w:hAnsi="Times New Roman" w:cs="Times New Roman"/>
        </w:rPr>
        <w:tab/>
        <w:t xml:space="preserve"> </w:t>
      </w:r>
      <w:r w:rsidRPr="00A30D5B">
        <w:rPr>
          <w:rFonts w:hAnsi="Times New Roman" w:cs="Times New Roman"/>
        </w:rPr>
        <w:tab/>
        <w:t>$</w:t>
      </w:r>
      <w:r w:rsidR="00231CDA">
        <w:rPr>
          <w:rFonts w:hAnsi="Times New Roman" w:cs="Times New Roman"/>
        </w:rPr>
        <w:t>15,650</w:t>
      </w:r>
    </w:p>
    <w:p w:rsidR="006E0919" w:rsidRDefault="006E0919" w:rsidP="00936381">
      <w:pPr>
        <w:ind w:left="540"/>
        <w:jc w:val="both"/>
      </w:pPr>
    </w:p>
    <w:p w:rsidR="0019627C" w:rsidRDefault="00A26797" w:rsidP="00821EFE">
      <w:pPr>
        <w:ind w:left="540"/>
        <w:jc w:val="center"/>
        <w:rPr>
          <w:b/>
          <w:bCs/>
        </w:rPr>
      </w:pPr>
      <w:r>
        <w:rPr>
          <w:b/>
          <w:bCs/>
        </w:rPr>
        <w:t>20</w:t>
      </w:r>
      <w:r w:rsidR="00D77BA4">
        <w:rPr>
          <w:b/>
          <w:bCs/>
        </w:rPr>
        <w:t>20</w:t>
      </w:r>
      <w:r>
        <w:rPr>
          <w:b/>
          <w:bCs/>
        </w:rPr>
        <w:t xml:space="preserve"> </w:t>
      </w:r>
      <w:r w:rsidR="0019627C">
        <w:rPr>
          <w:b/>
          <w:bCs/>
        </w:rPr>
        <w:t xml:space="preserve">Annual Budget Revenue </w:t>
      </w:r>
      <w:r w:rsidR="008F04B1">
        <w:rPr>
          <w:b/>
          <w:bCs/>
        </w:rPr>
        <w:t xml:space="preserve">Projection </w:t>
      </w:r>
      <w:r w:rsidR="0019627C">
        <w:rPr>
          <w:b/>
          <w:bCs/>
        </w:rPr>
        <w:t>Status</w:t>
      </w:r>
    </w:p>
    <w:tbl>
      <w:tblPr>
        <w:tblStyle w:val="TableGrid"/>
        <w:tblW w:w="8676" w:type="dxa"/>
        <w:jc w:val="center"/>
        <w:tblLook w:val="04A0" w:firstRow="1" w:lastRow="0" w:firstColumn="1" w:lastColumn="0" w:noHBand="0" w:noVBand="1"/>
      </w:tblPr>
      <w:tblGrid>
        <w:gridCol w:w="2954"/>
        <w:gridCol w:w="2954"/>
        <w:gridCol w:w="2768"/>
      </w:tblGrid>
      <w:tr w:rsidR="0019627C" w:rsidTr="00821EFE">
        <w:trPr>
          <w:jc w:val="center"/>
        </w:trPr>
        <w:tc>
          <w:tcPr>
            <w:tcW w:w="2954" w:type="dxa"/>
          </w:tcPr>
          <w:p w:rsidR="0019627C" w:rsidRPr="001E58E1" w:rsidRDefault="00E31FFC" w:rsidP="004E1A7E">
            <w:pPr>
              <w:jc w:val="center"/>
              <w:rPr>
                <w:bCs/>
              </w:rPr>
            </w:pPr>
            <w:r>
              <w:rPr>
                <w:bCs/>
              </w:rPr>
              <w:t>Total Projection</w:t>
            </w:r>
          </w:p>
        </w:tc>
        <w:tc>
          <w:tcPr>
            <w:tcW w:w="2954" w:type="dxa"/>
          </w:tcPr>
          <w:p w:rsidR="0019627C" w:rsidRPr="001E58E1" w:rsidRDefault="0019627C" w:rsidP="004E1A7E">
            <w:pPr>
              <w:jc w:val="center"/>
              <w:rPr>
                <w:bCs/>
              </w:rPr>
            </w:pPr>
            <w:r>
              <w:rPr>
                <w:bCs/>
              </w:rPr>
              <w:t>Budgeted Total Gross Income</w:t>
            </w:r>
          </w:p>
        </w:tc>
        <w:tc>
          <w:tcPr>
            <w:tcW w:w="2768" w:type="dxa"/>
          </w:tcPr>
          <w:p w:rsidR="0019627C" w:rsidRPr="001E58E1" w:rsidRDefault="0019627C" w:rsidP="005D49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% of </w:t>
            </w:r>
            <w:r w:rsidR="00F046C0">
              <w:rPr>
                <w:bCs/>
              </w:rPr>
              <w:t xml:space="preserve">the </w:t>
            </w:r>
            <w:r w:rsidRPr="00F046C0">
              <w:rPr>
                <w:bCs/>
                <w:noProof/>
              </w:rPr>
              <w:t>Gross</w:t>
            </w:r>
            <w:r>
              <w:rPr>
                <w:bCs/>
              </w:rPr>
              <w:t xml:space="preserve"> </w:t>
            </w:r>
            <w:r w:rsidR="00392B0C">
              <w:rPr>
                <w:bCs/>
              </w:rPr>
              <w:t xml:space="preserve">Year-end Budget </w:t>
            </w:r>
          </w:p>
        </w:tc>
      </w:tr>
      <w:tr w:rsidR="0019627C" w:rsidTr="00821EFE">
        <w:trPr>
          <w:jc w:val="center"/>
        </w:trPr>
        <w:tc>
          <w:tcPr>
            <w:tcW w:w="2954" w:type="dxa"/>
          </w:tcPr>
          <w:p w:rsidR="0019627C" w:rsidRPr="001E58E1" w:rsidRDefault="0019627C" w:rsidP="00231CDA">
            <w:pP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231CDA">
              <w:rPr>
                <w:bCs/>
              </w:rPr>
              <w:t>2,162,824</w:t>
            </w:r>
          </w:p>
        </w:tc>
        <w:tc>
          <w:tcPr>
            <w:tcW w:w="2954" w:type="dxa"/>
          </w:tcPr>
          <w:p w:rsidR="0019627C" w:rsidRPr="001E58E1" w:rsidRDefault="0019627C" w:rsidP="00231CDA">
            <w:pP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A26797">
              <w:rPr>
                <w:bCs/>
              </w:rPr>
              <w:t>2,</w:t>
            </w:r>
            <w:r w:rsidR="00231CDA">
              <w:rPr>
                <w:bCs/>
              </w:rPr>
              <w:t>708,132</w:t>
            </w:r>
          </w:p>
        </w:tc>
        <w:tc>
          <w:tcPr>
            <w:tcW w:w="2768" w:type="dxa"/>
          </w:tcPr>
          <w:p w:rsidR="0019627C" w:rsidRPr="001E58E1" w:rsidRDefault="00231CDA" w:rsidP="004F291B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  <w:r w:rsidR="0019627C">
              <w:rPr>
                <w:bCs/>
              </w:rPr>
              <w:t>%</w:t>
            </w:r>
          </w:p>
        </w:tc>
      </w:tr>
    </w:tbl>
    <w:p w:rsidR="00D77BA4" w:rsidRDefault="00E31FFC" w:rsidP="00E436CB">
      <w:pPr>
        <w:jc w:val="both"/>
        <w:rPr>
          <w:b/>
          <w:bCs/>
        </w:rPr>
      </w:pPr>
      <w:r>
        <w:rPr>
          <w:b/>
          <w:bCs/>
        </w:rPr>
        <w:tab/>
      </w:r>
    </w:p>
    <w:p w:rsidR="00D77BA4" w:rsidRDefault="00D77BA4" w:rsidP="00D77BA4">
      <w:pPr>
        <w:jc w:val="center"/>
        <w:rPr>
          <w:b/>
          <w:bCs/>
        </w:rPr>
      </w:pPr>
      <w:r>
        <w:rPr>
          <w:b/>
          <w:bCs/>
        </w:rPr>
        <w:t xml:space="preserve">Sales Pace for FY2020 as of </w:t>
      </w:r>
      <w:r w:rsidR="00231CDA">
        <w:rPr>
          <w:b/>
          <w:bCs/>
        </w:rPr>
        <w:t>August 26</w:t>
      </w:r>
      <w:r>
        <w:rPr>
          <w:b/>
          <w:bCs/>
        </w:rPr>
        <w:t>, 2019</w:t>
      </w:r>
    </w:p>
    <w:tbl>
      <w:tblPr>
        <w:tblW w:w="7120" w:type="dxa"/>
        <w:jc w:val="center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3165"/>
      </w:tblGrid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Definite/Actual Total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A4" w:rsidRPr="00A46FDC" w:rsidRDefault="00D77BA4" w:rsidP="00231CDA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231CDA">
              <w:rPr>
                <w:rFonts w:ascii="Calibri" w:hAnsi="Calibri"/>
                <w:sz w:val="22"/>
                <w:szCs w:val="22"/>
              </w:rPr>
              <w:t>1,563,844</w:t>
            </w:r>
          </w:p>
        </w:tc>
      </w:tr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Firm Total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231CDA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231CDA">
              <w:rPr>
                <w:rFonts w:ascii="Calibri" w:hAnsi="Calibri"/>
                <w:sz w:val="22"/>
                <w:szCs w:val="22"/>
              </w:rPr>
              <w:t>160,318</w:t>
            </w:r>
          </w:p>
        </w:tc>
      </w:tr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Proposal Total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231CDA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231CDA">
              <w:rPr>
                <w:rFonts w:ascii="Calibri" w:hAnsi="Calibri"/>
                <w:sz w:val="22"/>
                <w:szCs w:val="22"/>
              </w:rPr>
              <w:t>438,662</w:t>
            </w:r>
          </w:p>
        </w:tc>
      </w:tr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Total Projection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A4" w:rsidRPr="00A46FDC" w:rsidRDefault="00D77BA4" w:rsidP="00231CDA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231CDA">
              <w:rPr>
                <w:rFonts w:ascii="Calibri" w:hAnsi="Calibri"/>
                <w:sz w:val="22"/>
                <w:szCs w:val="22"/>
              </w:rPr>
              <w:t>2,162,824</w:t>
            </w:r>
          </w:p>
        </w:tc>
      </w:tr>
    </w:tbl>
    <w:p w:rsidR="00D77BA4" w:rsidRDefault="00D77BA4" w:rsidP="00D77BA4">
      <w:pPr>
        <w:jc w:val="center"/>
        <w:rPr>
          <w:noProof/>
        </w:rPr>
      </w:pPr>
    </w:p>
    <w:p w:rsidR="00231CDA" w:rsidRPr="00757CE8" w:rsidRDefault="00757CE8" w:rsidP="00D77BA4">
      <w:pPr>
        <w:jc w:val="center"/>
        <w:rPr>
          <w:b/>
          <w:noProof/>
        </w:rPr>
      </w:pPr>
      <w:r>
        <w:rPr>
          <w:b/>
          <w:noProof/>
        </w:rPr>
        <w:t>Occupancy in JULY 2019: 43%</w:t>
      </w:r>
    </w:p>
    <w:p w:rsidR="00231CDA" w:rsidRDefault="00757CE8" w:rsidP="00D77BA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3149A8" wp14:editId="5AE35F36">
            <wp:extent cx="6257925" cy="124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5516" cy="125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CDA" w:rsidRPr="00231CDA" w:rsidRDefault="00231CDA" w:rsidP="00231CDA">
      <w:pPr>
        <w:rPr>
          <w:b/>
          <w:noProof/>
        </w:rPr>
      </w:pPr>
      <w:r>
        <w:rPr>
          <w:b/>
          <w:noProof/>
        </w:rPr>
        <w:t>Rolling Forecast</w:t>
      </w:r>
    </w:p>
    <w:p w:rsidR="00231CDA" w:rsidRDefault="00231CDA" w:rsidP="00D77BA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89FEC2F" wp14:editId="6A349AEB">
            <wp:extent cx="5372100" cy="24855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0385" cy="24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97" w:rsidRDefault="00A26797" w:rsidP="00E31FFC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757CE8">
        <w:t>72</w:t>
      </w:r>
      <w:r w:rsidR="002F6586">
        <w:t xml:space="preserve"> out of 5</w:t>
      </w:r>
    </w:p>
    <w:p w:rsidR="00FC2E42" w:rsidRDefault="00FC2E42" w:rsidP="00781A83">
      <w:pPr>
        <w:ind w:left="540"/>
        <w:jc w:val="both"/>
        <w:rPr>
          <w:bCs/>
        </w:rPr>
      </w:pPr>
      <w:r>
        <w:rPr>
          <w:b/>
          <w:bCs/>
        </w:rPr>
        <w:t xml:space="preserve">WEBSITE ACTIVITY: </w:t>
      </w:r>
      <w:r w:rsidR="00757CE8">
        <w:rPr>
          <w:bCs/>
        </w:rPr>
        <w:t>June</w:t>
      </w:r>
      <w:r w:rsidR="00A26797">
        <w:rPr>
          <w:bCs/>
        </w:rPr>
        <w:t xml:space="preserve"> </w:t>
      </w:r>
      <w:r w:rsidR="00E22292">
        <w:rPr>
          <w:bCs/>
        </w:rPr>
        <w:t>16</w:t>
      </w:r>
      <w:r w:rsidR="00E22292" w:rsidRPr="00E22292">
        <w:rPr>
          <w:bCs/>
          <w:vertAlign w:val="superscript"/>
        </w:rPr>
        <w:t>th</w:t>
      </w:r>
      <w:r w:rsidR="00E22292">
        <w:rPr>
          <w:bCs/>
        </w:rPr>
        <w:t xml:space="preserve"> </w:t>
      </w:r>
      <w:r w:rsidR="00E22292" w:rsidRPr="00022A80">
        <w:rPr>
          <w:bCs/>
        </w:rPr>
        <w:t>–</w:t>
      </w:r>
      <w:r w:rsidR="00F534DD" w:rsidRPr="00022A80">
        <w:rPr>
          <w:bCs/>
        </w:rPr>
        <w:t xml:space="preserve"> </w:t>
      </w:r>
      <w:r w:rsidR="00757CE8">
        <w:rPr>
          <w:bCs/>
        </w:rPr>
        <w:t>July</w:t>
      </w:r>
      <w:r w:rsidR="00E22292">
        <w:rPr>
          <w:bCs/>
        </w:rPr>
        <w:t xml:space="preserve"> 16</w:t>
      </w:r>
      <w:r w:rsidR="00E22292" w:rsidRPr="00E22292">
        <w:rPr>
          <w:bCs/>
          <w:vertAlign w:val="superscript"/>
        </w:rPr>
        <w:t>th</w:t>
      </w:r>
      <w:r w:rsidR="00E22292">
        <w:rPr>
          <w:bCs/>
        </w:rPr>
        <w:t xml:space="preserve"> </w:t>
      </w:r>
    </w:p>
    <w:p w:rsidR="003B51E5" w:rsidRDefault="003B51E5" w:rsidP="00781A83">
      <w:pPr>
        <w:ind w:left="5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201</w:t>
      </w:r>
      <w:r w:rsidR="00043E8D">
        <w:rPr>
          <w:b/>
          <w:bCs/>
        </w:rPr>
        <w:t>8</w:t>
      </w:r>
      <w:r>
        <w:rPr>
          <w:b/>
          <w:bCs/>
        </w:rPr>
        <w:tab/>
      </w:r>
      <w:r>
        <w:rPr>
          <w:b/>
          <w:bCs/>
        </w:rPr>
        <w:tab/>
        <w:t>201</w:t>
      </w:r>
      <w:r w:rsidR="00B30AE9">
        <w:rPr>
          <w:b/>
          <w:bCs/>
        </w:rPr>
        <w:t>9</w:t>
      </w:r>
    </w:p>
    <w:p w:rsidR="00FC2E42" w:rsidRDefault="00D34812" w:rsidP="00DB61F1">
      <w:pPr>
        <w:numPr>
          <w:ilvl w:val="1"/>
          <w:numId w:val="3"/>
        </w:numPr>
        <w:ind w:left="90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3B51E5">
        <w:t>:</w:t>
      </w:r>
      <w:r w:rsidR="003B51E5">
        <w:tab/>
      </w:r>
      <w:r w:rsidR="003B51E5">
        <w:tab/>
      </w:r>
      <w:r w:rsidR="00757CE8">
        <w:t>900</w:t>
      </w:r>
      <w:r w:rsidR="003B51E5">
        <w:tab/>
      </w:r>
      <w:r w:rsidR="003B51E5">
        <w:tab/>
      </w:r>
      <w:r w:rsidR="00757CE8">
        <w:t>1,198</w:t>
      </w:r>
      <w:r w:rsidR="00FC2E42">
        <w:tab/>
        <w:t xml:space="preserve"> </w:t>
      </w:r>
    </w:p>
    <w:p w:rsidR="003B51E5" w:rsidRPr="003B51E5" w:rsidRDefault="003B51E5" w:rsidP="0077678A">
      <w:pPr>
        <w:numPr>
          <w:ilvl w:val="3"/>
          <w:numId w:val="4"/>
        </w:numPr>
        <w:ind w:left="900" w:hanging="360"/>
        <w:jc w:val="both"/>
        <w:rPr>
          <w:rFonts w:eastAsia="Times New Roman" w:hAnsi="Times New Roman" w:cs="Times New Roman"/>
        </w:rPr>
      </w:pPr>
      <w:r>
        <w:t>New Sessions</w:t>
      </w:r>
      <w:r w:rsidR="00FC2E42">
        <w:t>:</w:t>
      </w:r>
      <w:r w:rsidR="00FC2E42">
        <w:tab/>
      </w:r>
      <w:r w:rsidR="00FC2E42">
        <w:tab/>
      </w:r>
      <w:r w:rsidR="00757CE8">
        <w:t>85.8</w:t>
      </w:r>
      <w:r>
        <w:t>%</w:t>
      </w:r>
      <w:r>
        <w:tab/>
      </w:r>
      <w:r w:rsidR="008335AF">
        <w:tab/>
      </w:r>
      <w:r w:rsidR="007B43EC">
        <w:t>87.</w:t>
      </w:r>
      <w:r w:rsidR="00757CE8">
        <w:t>8</w:t>
      </w:r>
      <w:r>
        <w:t>%</w:t>
      </w:r>
    </w:p>
    <w:p w:rsidR="00FC2E42" w:rsidRDefault="003B51E5" w:rsidP="0077678A">
      <w:pPr>
        <w:numPr>
          <w:ilvl w:val="3"/>
          <w:numId w:val="4"/>
        </w:numPr>
        <w:ind w:left="900" w:hanging="360"/>
        <w:jc w:val="both"/>
        <w:rPr>
          <w:rFonts w:eastAsia="Times New Roman" w:hAnsi="Times New Roman" w:cs="Times New Roman"/>
        </w:rPr>
      </w:pPr>
      <w:r>
        <w:t>Page Views</w:t>
      </w:r>
      <w:r>
        <w:tab/>
      </w:r>
      <w:r>
        <w:tab/>
      </w:r>
      <w:r>
        <w:tab/>
      </w:r>
      <w:r w:rsidR="00757CE8">
        <w:t>2,583</w:t>
      </w:r>
      <w:r>
        <w:tab/>
      </w:r>
      <w:r>
        <w:tab/>
      </w:r>
      <w:r w:rsidR="00757CE8">
        <w:t>2,798</w:t>
      </w:r>
      <w:r w:rsidR="00D34812">
        <w:tab/>
      </w:r>
      <w:r w:rsidR="00D34812">
        <w:tab/>
      </w:r>
      <w:r w:rsidR="00FC2E42">
        <w:t xml:space="preserve">  </w:t>
      </w:r>
    </w:p>
    <w:p w:rsidR="00FC2E42" w:rsidRDefault="00FC2E42" w:rsidP="0077678A">
      <w:pPr>
        <w:numPr>
          <w:ilvl w:val="1"/>
          <w:numId w:val="5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Page</w:t>
      </w:r>
      <w:r w:rsidR="003B51E5">
        <w:t>/Session</w:t>
      </w:r>
      <w:r>
        <w:t>:</w:t>
      </w:r>
      <w:r>
        <w:tab/>
      </w:r>
      <w:r>
        <w:tab/>
      </w:r>
      <w:r w:rsidR="00757CE8">
        <w:t>2.87</w:t>
      </w:r>
      <w:r w:rsidR="00D34812">
        <w:tab/>
      </w:r>
      <w:r w:rsidR="00D34812">
        <w:tab/>
      </w:r>
      <w:r w:rsidR="00757CE8">
        <w:t>2.34</w:t>
      </w:r>
    </w:p>
    <w:p w:rsidR="00FC2E42" w:rsidRPr="003B51E5" w:rsidRDefault="00FC2E42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3B51E5">
        <w:t>1.</w:t>
      </w:r>
      <w:r w:rsidR="00757CE8">
        <w:t>54</w:t>
      </w:r>
      <w:r w:rsidR="003B51E5">
        <w:t xml:space="preserve"> minutes</w:t>
      </w:r>
      <w:r w:rsidR="00D34812">
        <w:tab/>
      </w:r>
      <w:r w:rsidR="007C4C24">
        <w:t>1</w:t>
      </w:r>
      <w:r w:rsidR="00766A0C">
        <w:t>.</w:t>
      </w:r>
      <w:r w:rsidR="00757CE8">
        <w:t>27</w:t>
      </w:r>
      <w:r w:rsidR="007155FD">
        <w:t xml:space="preserve"> </w:t>
      </w:r>
      <w:r>
        <w:t>minutes</w:t>
      </w:r>
    </w:p>
    <w:p w:rsidR="003B51E5" w:rsidRPr="003B51E5" w:rsidRDefault="003B51E5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Organic Search</w:t>
      </w:r>
      <w:r>
        <w:tab/>
      </w:r>
      <w:r>
        <w:tab/>
      </w:r>
      <w:r w:rsidR="007B43EC">
        <w:t>5</w:t>
      </w:r>
      <w:r w:rsidR="00757CE8">
        <w:t>23</w:t>
      </w:r>
      <w:r>
        <w:tab/>
      </w:r>
      <w:r>
        <w:tab/>
      </w:r>
      <w:r w:rsidR="00757CE8">
        <w:t>617</w:t>
      </w:r>
    </w:p>
    <w:p w:rsidR="003B51E5" w:rsidRPr="003B51E5" w:rsidRDefault="003B51E5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Direct Search</w:t>
      </w:r>
      <w:r>
        <w:tab/>
      </w:r>
      <w:r>
        <w:tab/>
      </w:r>
      <w:r w:rsidR="00757CE8">
        <w:t>227</w:t>
      </w:r>
      <w:r>
        <w:tab/>
      </w:r>
      <w:r>
        <w:tab/>
      </w:r>
      <w:r w:rsidR="00757CE8">
        <w:t>333</w:t>
      </w:r>
    </w:p>
    <w:p w:rsidR="003B51E5" w:rsidRPr="003B51E5" w:rsidRDefault="003B51E5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Referral Search</w:t>
      </w:r>
      <w:r>
        <w:tab/>
      </w:r>
      <w:r>
        <w:tab/>
      </w:r>
      <w:r w:rsidR="00757CE8">
        <w:t>28</w:t>
      </w:r>
      <w:r>
        <w:tab/>
      </w:r>
      <w:r>
        <w:tab/>
      </w:r>
      <w:r w:rsidR="00757CE8">
        <w:t>69</w:t>
      </w:r>
    </w:p>
    <w:p w:rsidR="00F6280D" w:rsidRDefault="00DB22D5" w:rsidP="00F6280D">
      <w:pPr>
        <w:pStyle w:val="ListParagraph"/>
        <w:ind w:left="54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F6280D">
        <w:rPr>
          <w:rFonts w:ascii="Times New Roman" w:hAnsi="Times New Roman"/>
          <w:sz w:val="24"/>
          <w:szCs w:val="24"/>
        </w:rPr>
        <w:t>Rebecca</w:t>
      </w:r>
      <w:r w:rsidR="00872220" w:rsidRPr="00F6280D">
        <w:rPr>
          <w:rFonts w:ascii="Times New Roman" w:hAnsi="Times New Roman"/>
          <w:sz w:val="24"/>
          <w:szCs w:val="24"/>
        </w:rPr>
        <w:t xml:space="preserve"> Bolton</w:t>
      </w:r>
      <w:r w:rsidRPr="00F6280D">
        <w:rPr>
          <w:rFonts w:ascii="Times New Roman" w:hAnsi="Times New Roman"/>
          <w:sz w:val="24"/>
          <w:szCs w:val="24"/>
        </w:rPr>
        <w:t xml:space="preserve"> and Jina</w:t>
      </w:r>
      <w:r w:rsidR="00872220" w:rsidRPr="00F6280D">
        <w:rPr>
          <w:rFonts w:ascii="Times New Roman" w:hAnsi="Times New Roman"/>
          <w:sz w:val="24"/>
          <w:szCs w:val="24"/>
        </w:rPr>
        <w:t xml:space="preserve"> Propst </w:t>
      </w:r>
      <w:r w:rsidR="007B43EC" w:rsidRPr="00F6280D">
        <w:rPr>
          <w:rFonts w:ascii="Times New Roman" w:hAnsi="Times New Roman"/>
          <w:sz w:val="24"/>
          <w:szCs w:val="24"/>
        </w:rPr>
        <w:t>continue to</w:t>
      </w:r>
      <w:r w:rsidR="00872220" w:rsidRPr="00F6280D">
        <w:rPr>
          <w:rFonts w:ascii="Times New Roman" w:hAnsi="Times New Roman"/>
          <w:sz w:val="24"/>
          <w:szCs w:val="24"/>
        </w:rPr>
        <w:t xml:space="preserve"> </w:t>
      </w:r>
      <w:r w:rsidR="00F6280D">
        <w:rPr>
          <w:rFonts w:ascii="Times New Roman" w:hAnsi="Times New Roman"/>
          <w:sz w:val="24"/>
          <w:szCs w:val="24"/>
        </w:rPr>
        <w:t>work in partnership</w:t>
      </w:r>
      <w:r w:rsidR="00872220" w:rsidRPr="00F6280D">
        <w:rPr>
          <w:rFonts w:ascii="Times New Roman" w:hAnsi="Times New Roman"/>
          <w:sz w:val="24"/>
          <w:szCs w:val="24"/>
        </w:rPr>
        <w:t xml:space="preserve"> on</w:t>
      </w:r>
      <w:r w:rsidRPr="00F6280D">
        <w:rPr>
          <w:rFonts w:ascii="Times New Roman" w:hAnsi="Times New Roman"/>
          <w:sz w:val="24"/>
          <w:szCs w:val="24"/>
        </w:rPr>
        <w:t xml:space="preserve"> improvements for the Plaza </w:t>
      </w:r>
      <w:r w:rsidR="00F6280D">
        <w:rPr>
          <w:rFonts w:ascii="Times New Roman" w:hAnsi="Times New Roman"/>
          <w:sz w:val="24"/>
          <w:szCs w:val="24"/>
        </w:rPr>
        <w:t>for a</w:t>
      </w:r>
      <w:r w:rsidRPr="00F6280D">
        <w:rPr>
          <w:rFonts w:ascii="Times New Roman" w:hAnsi="Times New Roman"/>
          <w:sz w:val="24"/>
          <w:szCs w:val="24"/>
        </w:rPr>
        <w:t xml:space="preserve"> more inviting</w:t>
      </w:r>
      <w:r w:rsidR="00F6280D">
        <w:rPr>
          <w:rFonts w:ascii="Times New Roman" w:hAnsi="Times New Roman"/>
          <w:sz w:val="24"/>
          <w:szCs w:val="24"/>
        </w:rPr>
        <w:t xml:space="preserve"> space</w:t>
      </w:r>
      <w:r w:rsidRPr="00F6280D">
        <w:rPr>
          <w:rFonts w:ascii="Times New Roman" w:hAnsi="Times New Roman"/>
          <w:sz w:val="24"/>
          <w:szCs w:val="24"/>
        </w:rPr>
        <w:t>.</w:t>
      </w:r>
      <w:r w:rsidR="00F6280D">
        <w:t xml:space="preserve"> </w:t>
      </w:r>
    </w:p>
    <w:p w:rsidR="00DB22D5" w:rsidRDefault="00DB22D5" w:rsidP="0077678A">
      <w:pPr>
        <w:ind w:left="540"/>
        <w:jc w:val="both"/>
      </w:pPr>
    </w:p>
    <w:p w:rsidR="0016611B" w:rsidRPr="0016611B" w:rsidRDefault="0016611B" w:rsidP="0016611B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:rsidR="004C4451" w:rsidRDefault="004C4451" w:rsidP="005D24E6">
      <w:pPr>
        <w:pStyle w:val="ListParagraph"/>
        <w:numPr>
          <w:ilvl w:val="0"/>
          <w:numId w:val="7"/>
        </w:numPr>
        <w:ind w:left="540" w:hanging="540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DCCA</w:t>
      </w:r>
    </w:p>
    <w:p w:rsidR="004C4451" w:rsidRDefault="003B1067" w:rsidP="005960EF">
      <w:pPr>
        <w:pStyle w:val="ListParagraph"/>
        <w:ind w:left="54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Does the Interlocal </w:t>
      </w:r>
      <w:r w:rsidR="006501FE">
        <w:rPr>
          <w:rFonts w:ascii="Times New Roman" w:hAnsi="Times New Roman"/>
          <w:iCs/>
          <w:sz w:val="24"/>
          <w:szCs w:val="24"/>
        </w:rPr>
        <w:t xml:space="preserve">agreement </w:t>
      </w:r>
      <w:r>
        <w:rPr>
          <w:rFonts w:ascii="Times New Roman" w:hAnsi="Times New Roman"/>
          <w:iCs/>
          <w:sz w:val="24"/>
          <w:szCs w:val="24"/>
        </w:rPr>
        <w:t>speak to online correspondence (meetings – voting on-line)</w:t>
      </w:r>
      <w:r w:rsidR="00305962">
        <w:rPr>
          <w:rFonts w:ascii="Times New Roman" w:hAnsi="Times New Roman"/>
          <w:iCs/>
          <w:sz w:val="24"/>
          <w:szCs w:val="24"/>
        </w:rPr>
        <w:t>.</w:t>
      </w:r>
      <w:r w:rsidR="00BE064B">
        <w:rPr>
          <w:rFonts w:ascii="Times New Roman" w:hAnsi="Times New Roman"/>
          <w:iCs/>
          <w:sz w:val="24"/>
          <w:szCs w:val="24"/>
        </w:rPr>
        <w:t xml:space="preserve"> General Services staff to </w:t>
      </w:r>
      <w:r w:rsidR="00142A29">
        <w:rPr>
          <w:rFonts w:ascii="Times New Roman" w:hAnsi="Times New Roman"/>
          <w:iCs/>
          <w:sz w:val="24"/>
          <w:szCs w:val="24"/>
        </w:rPr>
        <w:t>review</w:t>
      </w:r>
      <w:r w:rsidR="00BE064B">
        <w:rPr>
          <w:rFonts w:ascii="Times New Roman" w:hAnsi="Times New Roman"/>
          <w:iCs/>
          <w:sz w:val="24"/>
          <w:szCs w:val="24"/>
        </w:rPr>
        <w:t xml:space="preserve"> and report back.</w:t>
      </w:r>
    </w:p>
    <w:p w:rsidR="000E5FBA" w:rsidRDefault="006B0167" w:rsidP="005960EF">
      <w:pPr>
        <w:pStyle w:val="ListParagraph"/>
        <w:ind w:left="54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On behalf of the DCCA, </w:t>
      </w:r>
      <w:r w:rsidR="00774727">
        <w:rPr>
          <w:rFonts w:ascii="Times New Roman" w:hAnsi="Times New Roman"/>
          <w:iCs/>
          <w:sz w:val="24"/>
          <w:szCs w:val="24"/>
        </w:rPr>
        <w:t>Craig Spitzer</w:t>
      </w:r>
      <w:r>
        <w:rPr>
          <w:rFonts w:ascii="Times New Roman" w:hAnsi="Times New Roman"/>
          <w:iCs/>
          <w:sz w:val="24"/>
          <w:szCs w:val="24"/>
        </w:rPr>
        <w:t xml:space="preserve"> made a m</w:t>
      </w:r>
      <w:r w:rsidR="003B1067">
        <w:rPr>
          <w:rFonts w:ascii="Times New Roman" w:hAnsi="Times New Roman"/>
          <w:iCs/>
          <w:sz w:val="24"/>
          <w:szCs w:val="24"/>
        </w:rPr>
        <w:t xml:space="preserve">otion to </w:t>
      </w:r>
      <w:r w:rsidR="00414CC0">
        <w:rPr>
          <w:rFonts w:ascii="Times New Roman" w:hAnsi="Times New Roman"/>
          <w:iCs/>
          <w:sz w:val="24"/>
          <w:szCs w:val="24"/>
        </w:rPr>
        <w:t>proceed</w:t>
      </w:r>
      <w:r w:rsidR="003B1067">
        <w:rPr>
          <w:rFonts w:ascii="Times New Roman" w:hAnsi="Times New Roman"/>
          <w:iCs/>
          <w:sz w:val="24"/>
          <w:szCs w:val="24"/>
        </w:rPr>
        <w:t xml:space="preserve"> </w:t>
      </w:r>
      <w:r w:rsidR="00345697">
        <w:rPr>
          <w:rFonts w:ascii="Times New Roman" w:hAnsi="Times New Roman"/>
          <w:iCs/>
          <w:sz w:val="24"/>
          <w:szCs w:val="24"/>
        </w:rPr>
        <w:t>with</w:t>
      </w:r>
      <w:r w:rsidR="003B1067">
        <w:rPr>
          <w:rFonts w:ascii="Times New Roman" w:hAnsi="Times New Roman"/>
          <w:iCs/>
          <w:sz w:val="24"/>
          <w:szCs w:val="24"/>
        </w:rPr>
        <w:t xml:space="preserve"> </w:t>
      </w:r>
      <w:r w:rsidR="00D62F66">
        <w:rPr>
          <w:rFonts w:ascii="Times New Roman" w:hAnsi="Times New Roman"/>
          <w:iCs/>
          <w:sz w:val="24"/>
          <w:szCs w:val="24"/>
        </w:rPr>
        <w:t xml:space="preserve">the computer replacement </w:t>
      </w:r>
      <w:r w:rsidR="003B1067">
        <w:rPr>
          <w:rFonts w:ascii="Times New Roman" w:hAnsi="Times New Roman"/>
          <w:iCs/>
          <w:sz w:val="24"/>
          <w:szCs w:val="24"/>
        </w:rPr>
        <w:t>project</w:t>
      </w:r>
      <w:r w:rsidR="00DB3AA1">
        <w:rPr>
          <w:rFonts w:ascii="Times New Roman" w:hAnsi="Times New Roman"/>
          <w:iCs/>
          <w:sz w:val="24"/>
          <w:szCs w:val="24"/>
        </w:rPr>
        <w:t>,</w:t>
      </w:r>
      <w:r w:rsidR="00414CC0">
        <w:rPr>
          <w:rFonts w:ascii="Times New Roman" w:hAnsi="Times New Roman"/>
          <w:iCs/>
          <w:sz w:val="24"/>
          <w:szCs w:val="24"/>
        </w:rPr>
        <w:t xml:space="preserve"> </w:t>
      </w:r>
      <w:r w:rsidR="00345697">
        <w:rPr>
          <w:rFonts w:ascii="Times New Roman" w:hAnsi="Times New Roman"/>
          <w:iCs/>
          <w:sz w:val="24"/>
          <w:szCs w:val="24"/>
        </w:rPr>
        <w:t>which</w:t>
      </w:r>
      <w:r w:rsidR="00414CC0">
        <w:rPr>
          <w:rFonts w:ascii="Times New Roman" w:hAnsi="Times New Roman"/>
          <w:iCs/>
          <w:sz w:val="24"/>
          <w:szCs w:val="24"/>
        </w:rPr>
        <w:t xml:space="preserve"> may require</w:t>
      </w:r>
      <w:r w:rsidR="003B1067">
        <w:rPr>
          <w:rFonts w:ascii="Times New Roman" w:hAnsi="Times New Roman"/>
          <w:iCs/>
          <w:sz w:val="24"/>
          <w:szCs w:val="24"/>
        </w:rPr>
        <w:t xml:space="preserve"> </w:t>
      </w:r>
      <w:r w:rsidR="00414CC0">
        <w:rPr>
          <w:rFonts w:ascii="Times New Roman" w:hAnsi="Times New Roman"/>
          <w:iCs/>
          <w:sz w:val="24"/>
          <w:szCs w:val="24"/>
        </w:rPr>
        <w:t>re</w:t>
      </w:r>
      <w:r w:rsidR="004A4EE0">
        <w:rPr>
          <w:rFonts w:ascii="Times New Roman" w:hAnsi="Times New Roman"/>
          <w:iCs/>
          <w:sz w:val="24"/>
          <w:szCs w:val="24"/>
        </w:rPr>
        <w:t xml:space="preserve">allocating </w:t>
      </w:r>
      <w:r w:rsidR="00003543">
        <w:rPr>
          <w:rFonts w:ascii="Times New Roman" w:hAnsi="Times New Roman"/>
          <w:iCs/>
          <w:sz w:val="24"/>
          <w:szCs w:val="24"/>
        </w:rPr>
        <w:t xml:space="preserve">capital </w:t>
      </w:r>
      <w:r w:rsidR="004A4EE0">
        <w:rPr>
          <w:rFonts w:ascii="Times New Roman" w:hAnsi="Times New Roman"/>
          <w:iCs/>
          <w:sz w:val="24"/>
          <w:szCs w:val="24"/>
        </w:rPr>
        <w:t>funds</w:t>
      </w:r>
      <w:r w:rsidR="00003543">
        <w:rPr>
          <w:rFonts w:ascii="Times New Roman" w:hAnsi="Times New Roman"/>
          <w:iCs/>
          <w:sz w:val="24"/>
          <w:szCs w:val="24"/>
        </w:rPr>
        <w:t xml:space="preserve">. </w:t>
      </w:r>
      <w:r w:rsidR="006501FE">
        <w:rPr>
          <w:rFonts w:ascii="Times New Roman" w:hAnsi="Times New Roman"/>
          <w:iCs/>
          <w:sz w:val="24"/>
          <w:szCs w:val="24"/>
        </w:rPr>
        <w:t>P</w:t>
      </w:r>
      <w:r w:rsidR="00003543">
        <w:rPr>
          <w:rFonts w:ascii="Times New Roman" w:hAnsi="Times New Roman"/>
          <w:iCs/>
          <w:sz w:val="24"/>
          <w:szCs w:val="24"/>
        </w:rPr>
        <w:t xml:space="preserve">roject </w:t>
      </w:r>
      <w:r w:rsidR="004A4EE0">
        <w:rPr>
          <w:rFonts w:ascii="Times New Roman" w:hAnsi="Times New Roman"/>
          <w:iCs/>
          <w:sz w:val="24"/>
          <w:szCs w:val="24"/>
        </w:rPr>
        <w:t xml:space="preserve">based on necessity </w:t>
      </w:r>
      <w:r w:rsidR="00345697">
        <w:rPr>
          <w:rFonts w:ascii="Times New Roman" w:hAnsi="Times New Roman"/>
          <w:iCs/>
          <w:sz w:val="24"/>
          <w:szCs w:val="24"/>
        </w:rPr>
        <w:t>(</w:t>
      </w:r>
      <w:r w:rsidR="006501FE">
        <w:rPr>
          <w:rFonts w:ascii="Times New Roman" w:hAnsi="Times New Roman"/>
          <w:iCs/>
          <w:sz w:val="24"/>
          <w:szCs w:val="24"/>
        </w:rPr>
        <w:t>per</w:t>
      </w:r>
      <w:r w:rsidR="00345697">
        <w:rPr>
          <w:rFonts w:ascii="Times New Roman" w:hAnsi="Times New Roman"/>
          <w:iCs/>
          <w:sz w:val="24"/>
          <w:szCs w:val="24"/>
        </w:rPr>
        <w:t xml:space="preserve"> </w:t>
      </w:r>
      <w:r w:rsidR="00D62F66">
        <w:rPr>
          <w:rFonts w:ascii="Times New Roman" w:hAnsi="Times New Roman"/>
          <w:iCs/>
          <w:sz w:val="24"/>
          <w:szCs w:val="24"/>
        </w:rPr>
        <w:t xml:space="preserve">hard-drive </w:t>
      </w:r>
      <w:r w:rsidR="00BE064B">
        <w:rPr>
          <w:rFonts w:ascii="Times New Roman" w:hAnsi="Times New Roman"/>
          <w:iCs/>
          <w:sz w:val="24"/>
          <w:szCs w:val="24"/>
        </w:rPr>
        <w:t>obsolesce</w:t>
      </w:r>
      <w:r w:rsidR="00005FF8">
        <w:rPr>
          <w:rFonts w:ascii="Times New Roman" w:hAnsi="Times New Roman"/>
          <w:iCs/>
          <w:sz w:val="24"/>
          <w:szCs w:val="24"/>
        </w:rPr>
        <w:t>nce</w:t>
      </w:r>
      <w:r w:rsidR="00345697">
        <w:rPr>
          <w:rFonts w:ascii="Times New Roman" w:hAnsi="Times New Roman"/>
          <w:iCs/>
          <w:sz w:val="24"/>
          <w:szCs w:val="24"/>
        </w:rPr>
        <w:t>)</w:t>
      </w:r>
      <w:r w:rsidR="00D62F66">
        <w:rPr>
          <w:rFonts w:ascii="Times New Roman" w:hAnsi="Times New Roman"/>
          <w:iCs/>
          <w:sz w:val="24"/>
          <w:szCs w:val="24"/>
        </w:rPr>
        <w:t xml:space="preserve"> </w:t>
      </w:r>
      <w:r w:rsidR="006501FE">
        <w:rPr>
          <w:rFonts w:ascii="Times New Roman" w:hAnsi="Times New Roman"/>
          <w:iCs/>
          <w:sz w:val="24"/>
          <w:szCs w:val="24"/>
        </w:rPr>
        <w:t>is</w:t>
      </w:r>
      <w:r w:rsidR="00774727">
        <w:rPr>
          <w:rFonts w:ascii="Times New Roman" w:hAnsi="Times New Roman"/>
          <w:iCs/>
          <w:sz w:val="24"/>
          <w:szCs w:val="24"/>
        </w:rPr>
        <w:t xml:space="preserve"> needed by</w:t>
      </w:r>
      <w:r w:rsidR="003B1067">
        <w:rPr>
          <w:rFonts w:ascii="Times New Roman" w:hAnsi="Times New Roman"/>
          <w:iCs/>
          <w:sz w:val="24"/>
          <w:szCs w:val="24"/>
        </w:rPr>
        <w:t xml:space="preserve"> end of the year. </w:t>
      </w:r>
      <w:r w:rsidR="004A4EE0">
        <w:rPr>
          <w:rFonts w:ascii="Times New Roman" w:hAnsi="Times New Roman"/>
          <w:iCs/>
          <w:sz w:val="24"/>
          <w:szCs w:val="24"/>
        </w:rPr>
        <w:t>Additional</w:t>
      </w:r>
      <w:r w:rsidR="003B1067">
        <w:rPr>
          <w:rFonts w:ascii="Times New Roman" w:hAnsi="Times New Roman"/>
          <w:iCs/>
          <w:sz w:val="24"/>
          <w:szCs w:val="24"/>
        </w:rPr>
        <w:t xml:space="preserve"> correspondence will follow </w:t>
      </w:r>
      <w:r w:rsidR="004A4EE0">
        <w:rPr>
          <w:rFonts w:ascii="Times New Roman" w:hAnsi="Times New Roman"/>
          <w:iCs/>
          <w:sz w:val="24"/>
          <w:szCs w:val="24"/>
        </w:rPr>
        <w:t>via</w:t>
      </w:r>
      <w:r w:rsidR="003B1067">
        <w:rPr>
          <w:rFonts w:ascii="Times New Roman" w:hAnsi="Times New Roman"/>
          <w:iCs/>
          <w:sz w:val="24"/>
          <w:szCs w:val="24"/>
        </w:rPr>
        <w:t xml:space="preserve"> email</w:t>
      </w:r>
      <w:r w:rsidR="00774727">
        <w:rPr>
          <w:rFonts w:ascii="Times New Roman" w:hAnsi="Times New Roman"/>
          <w:iCs/>
          <w:sz w:val="24"/>
          <w:szCs w:val="24"/>
        </w:rPr>
        <w:t xml:space="preserve"> once bids are received</w:t>
      </w:r>
      <w:r w:rsidR="003B1067">
        <w:rPr>
          <w:rFonts w:ascii="Times New Roman" w:hAnsi="Times New Roman"/>
          <w:iCs/>
          <w:sz w:val="24"/>
          <w:szCs w:val="24"/>
        </w:rPr>
        <w:t>.</w:t>
      </w:r>
      <w:r w:rsidR="004E77CD">
        <w:rPr>
          <w:rFonts w:ascii="Times New Roman" w:hAnsi="Times New Roman"/>
          <w:iCs/>
          <w:sz w:val="24"/>
          <w:szCs w:val="24"/>
        </w:rPr>
        <w:t xml:space="preserve"> </w:t>
      </w:r>
      <w:r w:rsidR="00414CC0">
        <w:rPr>
          <w:rFonts w:ascii="Times New Roman" w:hAnsi="Times New Roman"/>
          <w:iCs/>
          <w:sz w:val="24"/>
          <w:szCs w:val="24"/>
        </w:rPr>
        <w:t>The Authority may be asked to vote at the October meeting</w:t>
      </w:r>
      <w:r w:rsidR="00774727">
        <w:rPr>
          <w:rFonts w:ascii="Times New Roman" w:hAnsi="Times New Roman"/>
          <w:iCs/>
          <w:sz w:val="24"/>
          <w:szCs w:val="24"/>
        </w:rPr>
        <w:t xml:space="preserve"> or provide affirmation via email prior to the meeting</w:t>
      </w:r>
      <w:r w:rsidR="00414CC0">
        <w:rPr>
          <w:rFonts w:ascii="Times New Roman" w:hAnsi="Times New Roman"/>
          <w:iCs/>
          <w:sz w:val="24"/>
          <w:szCs w:val="24"/>
        </w:rPr>
        <w:t>.</w:t>
      </w:r>
      <w:r w:rsidR="00774727">
        <w:rPr>
          <w:rFonts w:ascii="Times New Roman" w:hAnsi="Times New Roman"/>
          <w:iCs/>
          <w:sz w:val="24"/>
          <w:szCs w:val="24"/>
        </w:rPr>
        <w:t xml:space="preserve"> Bill Kalkhof seconded.</w:t>
      </w:r>
      <w:r w:rsidR="00774727" w:rsidRPr="00774727">
        <w:rPr>
          <w:rFonts w:ascii="Times New Roman" w:hAnsi="Times New Roman"/>
          <w:iCs/>
          <w:sz w:val="24"/>
          <w:szCs w:val="24"/>
        </w:rPr>
        <w:t xml:space="preserve"> </w:t>
      </w:r>
      <w:r w:rsidR="00774727">
        <w:rPr>
          <w:rFonts w:ascii="Times New Roman" w:hAnsi="Times New Roman"/>
          <w:iCs/>
          <w:sz w:val="24"/>
          <w:szCs w:val="24"/>
        </w:rPr>
        <w:t xml:space="preserve">The sooner the purchase can be made optimum support for the DCC operation. </w:t>
      </w:r>
    </w:p>
    <w:p w:rsidR="005960EF" w:rsidRDefault="005C055C" w:rsidP="005960EF">
      <w:pPr>
        <w:pStyle w:val="ListParagraph"/>
        <w:ind w:left="54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On behalf of the DCCA, </w:t>
      </w:r>
      <w:r w:rsidR="00774727">
        <w:rPr>
          <w:rFonts w:ascii="Times New Roman" w:hAnsi="Times New Roman"/>
          <w:iCs/>
          <w:sz w:val="24"/>
          <w:szCs w:val="24"/>
        </w:rPr>
        <w:t>Craig Spitzer</w:t>
      </w:r>
      <w:r>
        <w:rPr>
          <w:rFonts w:ascii="Times New Roman" w:hAnsi="Times New Roman"/>
          <w:iCs/>
          <w:sz w:val="24"/>
          <w:szCs w:val="24"/>
        </w:rPr>
        <w:t xml:space="preserve"> made a motion to reallocate </w:t>
      </w:r>
      <w:r w:rsidR="000056A5">
        <w:rPr>
          <w:rFonts w:ascii="Times New Roman" w:hAnsi="Times New Roman"/>
          <w:iCs/>
          <w:sz w:val="24"/>
          <w:szCs w:val="24"/>
        </w:rPr>
        <w:t xml:space="preserve">approved </w:t>
      </w:r>
      <w:r>
        <w:rPr>
          <w:rFonts w:ascii="Times New Roman" w:hAnsi="Times New Roman"/>
          <w:iCs/>
          <w:sz w:val="24"/>
          <w:szCs w:val="24"/>
        </w:rPr>
        <w:t xml:space="preserve">funding </w:t>
      </w:r>
      <w:r w:rsidR="0060641C">
        <w:rPr>
          <w:rFonts w:ascii="Times New Roman" w:hAnsi="Times New Roman"/>
          <w:iCs/>
          <w:sz w:val="24"/>
          <w:szCs w:val="24"/>
        </w:rPr>
        <w:t>(</w:t>
      </w:r>
      <w:r w:rsidR="005F41ED">
        <w:rPr>
          <w:rFonts w:ascii="Times New Roman" w:hAnsi="Times New Roman"/>
          <w:iCs/>
          <w:sz w:val="24"/>
          <w:szCs w:val="24"/>
        </w:rPr>
        <w:t xml:space="preserve">approximately </w:t>
      </w:r>
      <w:r w:rsidR="0060641C">
        <w:rPr>
          <w:rFonts w:ascii="Times New Roman" w:hAnsi="Times New Roman"/>
          <w:iCs/>
          <w:sz w:val="24"/>
          <w:szCs w:val="24"/>
        </w:rPr>
        <w:t xml:space="preserve">$40,000) </w:t>
      </w:r>
      <w:r w:rsidR="006B0167">
        <w:rPr>
          <w:rFonts w:ascii="Times New Roman" w:hAnsi="Times New Roman"/>
          <w:iCs/>
          <w:sz w:val="24"/>
          <w:szCs w:val="24"/>
        </w:rPr>
        <w:t>to the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902CA">
        <w:rPr>
          <w:rFonts w:ascii="Times New Roman" w:hAnsi="Times New Roman"/>
          <w:iCs/>
          <w:sz w:val="24"/>
          <w:szCs w:val="24"/>
        </w:rPr>
        <w:t xml:space="preserve">DCC </w:t>
      </w:r>
      <w:r w:rsidR="006B0167">
        <w:rPr>
          <w:rFonts w:ascii="Times New Roman" w:hAnsi="Times New Roman"/>
          <w:iCs/>
          <w:sz w:val="24"/>
          <w:szCs w:val="24"/>
        </w:rPr>
        <w:t xml:space="preserve">for </w:t>
      </w:r>
      <w:r w:rsidR="00BB201E">
        <w:rPr>
          <w:rFonts w:ascii="Times New Roman" w:hAnsi="Times New Roman"/>
          <w:iCs/>
          <w:sz w:val="24"/>
          <w:szCs w:val="24"/>
        </w:rPr>
        <w:t xml:space="preserve">the </w:t>
      </w:r>
      <w:r>
        <w:rPr>
          <w:rFonts w:ascii="Times New Roman" w:hAnsi="Times New Roman"/>
          <w:iCs/>
          <w:sz w:val="24"/>
          <w:szCs w:val="24"/>
        </w:rPr>
        <w:t>exterior signage</w:t>
      </w:r>
      <w:r w:rsidR="00D82850">
        <w:rPr>
          <w:rFonts w:ascii="Times New Roman" w:hAnsi="Times New Roman"/>
          <w:iCs/>
          <w:sz w:val="24"/>
          <w:szCs w:val="24"/>
        </w:rPr>
        <w:t xml:space="preserve"> line item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6B0167">
        <w:rPr>
          <w:rFonts w:ascii="Times New Roman" w:hAnsi="Times New Roman"/>
          <w:iCs/>
          <w:sz w:val="24"/>
          <w:szCs w:val="24"/>
        </w:rPr>
        <w:t>in</w:t>
      </w:r>
      <w:r w:rsidR="00AB5D65">
        <w:rPr>
          <w:rFonts w:ascii="Times New Roman" w:hAnsi="Times New Roman"/>
          <w:iCs/>
          <w:sz w:val="24"/>
          <w:szCs w:val="24"/>
        </w:rPr>
        <w:t>stead</w:t>
      </w:r>
      <w:r w:rsidR="006B0167">
        <w:rPr>
          <w:rFonts w:ascii="Times New Roman" w:hAnsi="Times New Roman"/>
          <w:iCs/>
          <w:sz w:val="24"/>
          <w:szCs w:val="24"/>
        </w:rPr>
        <w:t xml:space="preserve"> of replacing the rooftop air handler </w:t>
      </w:r>
      <w:r w:rsidR="00891D86">
        <w:rPr>
          <w:rFonts w:ascii="Times New Roman" w:hAnsi="Times New Roman"/>
          <w:iCs/>
          <w:sz w:val="24"/>
          <w:szCs w:val="24"/>
        </w:rPr>
        <w:t>(</w:t>
      </w:r>
      <w:r w:rsidR="006B0167">
        <w:rPr>
          <w:rFonts w:ascii="Times New Roman" w:hAnsi="Times New Roman"/>
          <w:iCs/>
          <w:sz w:val="24"/>
          <w:szCs w:val="24"/>
        </w:rPr>
        <w:t>HVAC</w:t>
      </w:r>
      <w:r w:rsidR="00891D86">
        <w:rPr>
          <w:rFonts w:ascii="Times New Roman" w:hAnsi="Times New Roman"/>
          <w:iCs/>
          <w:sz w:val="24"/>
          <w:szCs w:val="24"/>
        </w:rPr>
        <w:t>)</w:t>
      </w:r>
      <w:r w:rsidR="006B0167">
        <w:rPr>
          <w:rFonts w:ascii="Times New Roman" w:hAnsi="Times New Roman"/>
          <w:iCs/>
          <w:sz w:val="24"/>
          <w:szCs w:val="24"/>
        </w:rPr>
        <w:t xml:space="preserve"> equipment for FY2020. The HVAC equipment </w:t>
      </w:r>
      <w:r w:rsidR="00BE064B">
        <w:rPr>
          <w:rFonts w:ascii="Times New Roman" w:hAnsi="Times New Roman"/>
          <w:iCs/>
          <w:sz w:val="24"/>
          <w:szCs w:val="24"/>
        </w:rPr>
        <w:t>project has been</w:t>
      </w:r>
      <w:r w:rsidR="006B0167">
        <w:rPr>
          <w:rFonts w:ascii="Times New Roman" w:hAnsi="Times New Roman"/>
          <w:iCs/>
          <w:sz w:val="24"/>
          <w:szCs w:val="24"/>
        </w:rPr>
        <w:t xml:space="preserve"> deferred three to five years</w:t>
      </w:r>
      <w:r w:rsidR="00BE064B">
        <w:rPr>
          <w:rFonts w:ascii="Times New Roman" w:hAnsi="Times New Roman"/>
          <w:iCs/>
          <w:sz w:val="24"/>
          <w:szCs w:val="24"/>
        </w:rPr>
        <w:t xml:space="preserve"> out</w:t>
      </w:r>
      <w:r w:rsidR="006B0167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Bill Kalkhof seconded; motion carried and approved by all</w:t>
      </w:r>
      <w:r w:rsidR="002818F8">
        <w:rPr>
          <w:rFonts w:ascii="Times New Roman" w:hAnsi="Times New Roman"/>
          <w:iCs/>
          <w:sz w:val="24"/>
          <w:szCs w:val="24"/>
        </w:rPr>
        <w:t>.</w:t>
      </w:r>
      <w:r w:rsidR="00D669A5">
        <w:rPr>
          <w:rFonts w:ascii="Times New Roman" w:hAnsi="Times New Roman"/>
          <w:iCs/>
          <w:sz w:val="24"/>
          <w:szCs w:val="24"/>
        </w:rPr>
        <w:t xml:space="preserve"> </w:t>
      </w:r>
    </w:p>
    <w:p w:rsidR="00F6280D" w:rsidRPr="004C4451" w:rsidRDefault="00F6280D" w:rsidP="005960EF">
      <w:pPr>
        <w:pStyle w:val="ListParagraph"/>
        <w:ind w:left="540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FC2E42" w:rsidRPr="008F14BE" w:rsidRDefault="00FC2E42" w:rsidP="005D24E6">
      <w:pPr>
        <w:pStyle w:val="ListParagraph"/>
        <w:numPr>
          <w:ilvl w:val="0"/>
          <w:numId w:val="7"/>
        </w:numPr>
        <w:ind w:left="540" w:hanging="540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8F14BE">
        <w:rPr>
          <w:rFonts w:ascii="Times New Roman" w:hAnsi="Times New Roman"/>
          <w:b/>
          <w:iCs/>
          <w:sz w:val="24"/>
          <w:szCs w:val="24"/>
          <w:u w:val="single"/>
        </w:rPr>
        <w:t xml:space="preserve">SUBCOMMITTEES </w:t>
      </w:r>
    </w:p>
    <w:p w:rsidR="00283C92" w:rsidRDefault="00FC2E42" w:rsidP="000440E4">
      <w:pPr>
        <w:pStyle w:val="NoSpacing"/>
        <w:numPr>
          <w:ilvl w:val="0"/>
          <w:numId w:val="9"/>
        </w:numPr>
        <w:ind w:left="547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69153B">
        <w:rPr>
          <w:i/>
        </w:rPr>
        <w:t>Craig Spitzer</w:t>
      </w:r>
      <w:r w:rsidR="008936ED" w:rsidRPr="00283C92">
        <w:rPr>
          <w:i/>
        </w:rPr>
        <w:t xml:space="preserve"> </w:t>
      </w:r>
    </w:p>
    <w:p w:rsidR="00C014D2" w:rsidRDefault="00FC2E42" w:rsidP="000440E4">
      <w:pPr>
        <w:pStyle w:val="NoSpacing"/>
        <w:contextualSpacing/>
        <w:jc w:val="both"/>
        <w:rPr>
          <w:noProof/>
        </w:rPr>
      </w:pPr>
      <w:r w:rsidRPr="00C61953">
        <w:t>City and County staff, the DCCA Finance Committee</w:t>
      </w:r>
      <w:r w:rsidR="00AB5D65">
        <w:t>,</w:t>
      </w:r>
      <w:r w:rsidRPr="00C61953">
        <w:t xml:space="preserve"> and members of S</w:t>
      </w:r>
      <w:r w:rsidR="00FE012E">
        <w:t>pectr</w:t>
      </w:r>
      <w:r w:rsidR="004E3C28">
        <w:t>a</w:t>
      </w:r>
      <w:r w:rsidR="00FE012E">
        <w:t xml:space="preserve"> </w:t>
      </w:r>
      <w:r w:rsidRPr="00C61953">
        <w:t>V</w:t>
      </w:r>
      <w:r w:rsidR="00FE012E">
        <w:t xml:space="preserve">enue </w:t>
      </w:r>
      <w:r w:rsidRPr="00C61953">
        <w:t>M</w:t>
      </w:r>
      <w:r w:rsidR="00FE012E">
        <w:t>anagement</w:t>
      </w:r>
      <w:r w:rsidRPr="00C61953">
        <w:t xml:space="preserve"> </w:t>
      </w:r>
      <w:r w:rsidR="00FF1EAD">
        <w:t>discussed</w:t>
      </w:r>
      <w:r w:rsidRPr="00C61953">
        <w:t xml:space="preserve"> </w:t>
      </w:r>
      <w:r w:rsidR="00274B8C">
        <w:t>July</w:t>
      </w:r>
      <w:r w:rsidR="00FF1EAD">
        <w:t xml:space="preserve"> 2019</w:t>
      </w:r>
      <w:r w:rsidR="008F7FF8">
        <w:t xml:space="preserve"> financial</w:t>
      </w:r>
      <w:r w:rsidR="005B6BEA">
        <w:t xml:space="preserve"> results</w:t>
      </w:r>
      <w:r w:rsidRPr="00C61953">
        <w:t xml:space="preserve">. </w:t>
      </w:r>
      <w:r w:rsidR="00274B8C">
        <w:t>Operating r</w:t>
      </w:r>
      <w:r w:rsidR="005D7770">
        <w:rPr>
          <w:noProof/>
        </w:rPr>
        <w:t xml:space="preserve">evenues </w:t>
      </w:r>
      <w:r w:rsidR="008F7FF8">
        <w:rPr>
          <w:noProof/>
        </w:rPr>
        <w:t xml:space="preserve">for the month </w:t>
      </w:r>
      <w:r w:rsidR="00274B8C">
        <w:rPr>
          <w:noProof/>
        </w:rPr>
        <w:t>exceed</w:t>
      </w:r>
      <w:r w:rsidR="008F7FF8">
        <w:rPr>
          <w:noProof/>
        </w:rPr>
        <w:t xml:space="preserve"> budget</w:t>
      </w:r>
      <w:r w:rsidR="0067104C">
        <w:rPr>
          <w:noProof/>
        </w:rPr>
        <w:t xml:space="preserve"> </w:t>
      </w:r>
      <w:r w:rsidR="00274B8C">
        <w:rPr>
          <w:noProof/>
        </w:rPr>
        <w:t>by $14,833.</w:t>
      </w:r>
      <w:r w:rsidR="005D7770">
        <w:rPr>
          <w:noProof/>
        </w:rPr>
        <w:t xml:space="preserve"> </w:t>
      </w:r>
      <w:r w:rsidR="00274B8C">
        <w:rPr>
          <w:noProof/>
        </w:rPr>
        <w:t>E</w:t>
      </w:r>
      <w:r w:rsidR="00322786">
        <w:rPr>
          <w:noProof/>
        </w:rPr>
        <w:t xml:space="preserve">xpenses </w:t>
      </w:r>
      <w:r w:rsidR="00274B8C">
        <w:rPr>
          <w:noProof/>
        </w:rPr>
        <w:t>reveal a net subsidy of $82,246.</w:t>
      </w:r>
      <w:r w:rsidR="00322786">
        <w:rPr>
          <w:noProof/>
        </w:rPr>
        <w:t xml:space="preserve"> </w:t>
      </w:r>
      <w:r w:rsidR="0067104C">
        <w:rPr>
          <w:noProof/>
        </w:rPr>
        <w:t xml:space="preserve">To-date there </w:t>
      </w:r>
      <w:r w:rsidR="00274B8C">
        <w:rPr>
          <w:noProof/>
        </w:rPr>
        <w:t>is</w:t>
      </w:r>
      <w:r w:rsidR="0067104C">
        <w:rPr>
          <w:noProof/>
        </w:rPr>
        <w:t xml:space="preserve"> $</w:t>
      </w:r>
      <w:r w:rsidR="00274B8C">
        <w:rPr>
          <w:noProof/>
        </w:rPr>
        <w:t>90,807</w:t>
      </w:r>
      <w:r w:rsidR="0067104C">
        <w:rPr>
          <w:noProof/>
        </w:rPr>
        <w:t xml:space="preserve"> in</w:t>
      </w:r>
      <w:r w:rsidR="00274B8C">
        <w:rPr>
          <w:noProof/>
        </w:rPr>
        <w:t xml:space="preserve"> outstanding</w:t>
      </w:r>
      <w:r w:rsidR="0067104C">
        <w:rPr>
          <w:noProof/>
        </w:rPr>
        <w:t xml:space="preserve"> receivables</w:t>
      </w:r>
      <w:r w:rsidR="00322786">
        <w:rPr>
          <w:noProof/>
        </w:rPr>
        <w:t xml:space="preserve">. </w:t>
      </w:r>
      <w:r w:rsidR="00274B8C">
        <w:rPr>
          <w:noProof/>
        </w:rPr>
        <w:t xml:space="preserve">There </w:t>
      </w:r>
      <w:r w:rsidR="00AB5D65">
        <w:rPr>
          <w:noProof/>
        </w:rPr>
        <w:t>are</w:t>
      </w:r>
      <w:r w:rsidR="00274B8C">
        <w:rPr>
          <w:noProof/>
        </w:rPr>
        <w:t xml:space="preserve"> </w:t>
      </w:r>
      <w:r w:rsidR="00274B8C">
        <w:rPr>
          <w:noProof/>
        </w:rPr>
        <w:lastRenderedPageBreak/>
        <w:t>personnel savings with two vacancies: event manager and executive chef totaling $11,365 for the month</w:t>
      </w:r>
      <w:r w:rsidR="0067104C">
        <w:rPr>
          <w:noProof/>
        </w:rPr>
        <w:t xml:space="preserve">. </w:t>
      </w:r>
      <w:r w:rsidR="000440E4">
        <w:rPr>
          <w:noProof/>
        </w:rPr>
        <w:t xml:space="preserve">The Owners anticipate an </w:t>
      </w:r>
      <w:r w:rsidR="004F15BA">
        <w:rPr>
          <w:noProof/>
        </w:rPr>
        <w:t>audit report</w:t>
      </w:r>
      <w:r w:rsidR="000440E4">
        <w:rPr>
          <w:noProof/>
        </w:rPr>
        <w:t xml:space="preserve"> in </w:t>
      </w:r>
      <w:r w:rsidR="004F15BA">
        <w:rPr>
          <w:noProof/>
        </w:rPr>
        <w:t>October at the next DCCA meeting</w:t>
      </w:r>
      <w:r w:rsidR="000440E4">
        <w:rPr>
          <w:noProof/>
        </w:rPr>
        <w:t xml:space="preserve">. </w:t>
      </w:r>
      <w:r w:rsidR="0074227A">
        <w:rPr>
          <w:noProof/>
        </w:rPr>
        <w:t>There are minimal changes in this FY2019 audit report.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B75F39" w:rsidRPr="009C5198" w:rsidRDefault="00FC2E42" w:rsidP="00863A78">
      <w:pPr>
        <w:pStyle w:val="ListParagraph"/>
        <w:numPr>
          <w:ilvl w:val="0"/>
          <w:numId w:val="8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4E0476">
        <w:rPr>
          <w:rFonts w:ascii="Times New Roman" w:hAnsi="Times New Roman"/>
          <w:b/>
          <w:bCs/>
          <w:sz w:val="24"/>
          <w:szCs w:val="24"/>
        </w:rPr>
        <w:t>MARKETING &amp; SALES COMMITTEE</w:t>
      </w:r>
      <w:r w:rsidRPr="004E0476">
        <w:rPr>
          <w:rFonts w:ascii="Times New Roman" w:hAnsi="Times New Roman"/>
          <w:i/>
          <w:iCs/>
          <w:sz w:val="24"/>
          <w:szCs w:val="24"/>
        </w:rPr>
        <w:t>:</w:t>
      </w:r>
      <w:r w:rsidRPr="00DF7AF7">
        <w:rPr>
          <w:i/>
          <w:iCs/>
        </w:rPr>
        <w:t xml:space="preserve">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Bill Kalkhof, Darah Whyte, </w:t>
      </w:r>
      <w:r w:rsidR="005412E1">
        <w:rPr>
          <w:rFonts w:ascii="Times New Roman" w:hAnsi="Times New Roman"/>
          <w:i/>
          <w:iCs/>
          <w:sz w:val="24"/>
          <w:szCs w:val="24"/>
        </w:rPr>
        <w:t>Alice Sharpe</w:t>
      </w:r>
      <w:r w:rsidR="004A0A67">
        <w:rPr>
          <w:rFonts w:ascii="Times New Roman" w:hAnsi="Times New Roman"/>
          <w:i/>
          <w:iCs/>
          <w:sz w:val="24"/>
          <w:szCs w:val="24"/>
        </w:rPr>
        <w:t>,</w:t>
      </w:r>
      <w:r w:rsidR="005412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5198" w:rsidRPr="004A0A67">
        <w:rPr>
          <w:rFonts w:ascii="Times New Roman" w:hAnsi="Times New Roman"/>
          <w:i/>
          <w:iCs/>
          <w:noProof/>
          <w:sz w:val="24"/>
          <w:szCs w:val="24"/>
        </w:rPr>
        <w:t>and</w:t>
      </w:r>
      <w:r w:rsidR="009C5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8567B">
        <w:rPr>
          <w:rFonts w:ascii="Times New Roman" w:hAnsi="Times New Roman"/>
          <w:i/>
          <w:iCs/>
          <w:sz w:val="24"/>
          <w:szCs w:val="24"/>
        </w:rPr>
        <w:t xml:space="preserve">Craig Spitzer </w:t>
      </w:r>
    </w:p>
    <w:p w:rsidR="004C56E4" w:rsidRPr="006F0A81" w:rsidRDefault="002E1EC5" w:rsidP="00B9713D">
      <w:pPr>
        <w:ind w:left="540"/>
        <w:jc w:val="both"/>
        <w:rPr>
          <w:rFonts w:hAnsi="Times New Roman" w:cs="Times New Roman"/>
        </w:rPr>
      </w:pPr>
      <w:r>
        <w:rPr>
          <w:rFonts w:hAnsi="Times New Roman"/>
        </w:rPr>
        <w:t xml:space="preserve">Spectra Venue </w:t>
      </w:r>
      <w:r w:rsidR="00DD36C6">
        <w:rPr>
          <w:rFonts w:hAnsi="Times New Roman"/>
        </w:rPr>
        <w:t xml:space="preserve">and members of the Marketing and Sales committee </w:t>
      </w:r>
      <w:r w:rsidR="00B70D42">
        <w:rPr>
          <w:rFonts w:hAnsi="Times New Roman"/>
        </w:rPr>
        <w:t>continue to</w:t>
      </w:r>
      <w:r w:rsidR="00DD36C6">
        <w:rPr>
          <w:rFonts w:hAnsi="Times New Roman"/>
        </w:rPr>
        <w:t xml:space="preserve"> collaborate on Spectra Venue’s</w:t>
      </w:r>
      <w:r>
        <w:rPr>
          <w:rFonts w:hAnsi="Times New Roman"/>
        </w:rPr>
        <w:t xml:space="preserve"> </w:t>
      </w:r>
      <w:r w:rsidR="005D7770">
        <w:rPr>
          <w:rFonts w:hAnsi="Times New Roman"/>
        </w:rPr>
        <w:t xml:space="preserve">DCC </w:t>
      </w:r>
      <w:r>
        <w:rPr>
          <w:rFonts w:hAnsi="Times New Roman"/>
        </w:rPr>
        <w:t>marketing plan.</w:t>
      </w:r>
    </w:p>
    <w:sectPr w:rsidR="004C56E4" w:rsidRPr="006F0A81" w:rsidSect="00BE064B">
      <w:footerReference w:type="default" r:id="rId12"/>
      <w:pgSz w:w="12240" w:h="15840"/>
      <w:pgMar w:top="900" w:right="45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75" w:rsidRDefault="00AC7975" w:rsidP="00B65B46">
      <w:r>
        <w:separator/>
      </w:r>
    </w:p>
  </w:endnote>
  <w:endnote w:type="continuationSeparator" w:id="0">
    <w:p w:rsidR="00AC7975" w:rsidRDefault="00AC7975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632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45E" w:rsidRDefault="00E26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6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45E" w:rsidRDefault="00E26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75" w:rsidRDefault="00AC7975" w:rsidP="00B65B46">
      <w:r>
        <w:separator/>
      </w:r>
    </w:p>
  </w:footnote>
  <w:footnote w:type="continuationSeparator" w:id="0">
    <w:p w:rsidR="00AC7975" w:rsidRDefault="00AC7975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DAE"/>
    <w:multiLevelType w:val="hybridMultilevel"/>
    <w:tmpl w:val="70C6FAF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80D044D"/>
    <w:multiLevelType w:val="hybridMultilevel"/>
    <w:tmpl w:val="5900E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0971"/>
    <w:multiLevelType w:val="multilevel"/>
    <w:tmpl w:val="EDEAC24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F224F26"/>
    <w:multiLevelType w:val="hybridMultilevel"/>
    <w:tmpl w:val="5A2CB7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C597F"/>
    <w:multiLevelType w:val="hybridMultilevel"/>
    <w:tmpl w:val="2A2C3B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D82621"/>
    <w:multiLevelType w:val="hybridMultilevel"/>
    <w:tmpl w:val="E37A71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1F25EA"/>
    <w:multiLevelType w:val="hybridMultilevel"/>
    <w:tmpl w:val="86EC74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CE7113"/>
    <w:multiLevelType w:val="hybridMultilevel"/>
    <w:tmpl w:val="92FC41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025819"/>
    <w:multiLevelType w:val="hybridMultilevel"/>
    <w:tmpl w:val="FD1EF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E0C"/>
    <w:multiLevelType w:val="hybridMultilevel"/>
    <w:tmpl w:val="84BA4AAC"/>
    <w:lvl w:ilvl="0" w:tplc="0540E59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4F41"/>
    <w:multiLevelType w:val="hybridMultilevel"/>
    <w:tmpl w:val="58DA2E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E86230"/>
    <w:multiLevelType w:val="hybridMultilevel"/>
    <w:tmpl w:val="13D8B3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BC38B0"/>
    <w:multiLevelType w:val="hybridMultilevel"/>
    <w:tmpl w:val="FC5E7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366ED6"/>
    <w:multiLevelType w:val="hybridMultilevel"/>
    <w:tmpl w:val="921841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D91B1C"/>
    <w:multiLevelType w:val="hybridMultilevel"/>
    <w:tmpl w:val="8752E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40A533E8"/>
    <w:multiLevelType w:val="hybridMultilevel"/>
    <w:tmpl w:val="2840874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15223B5"/>
    <w:multiLevelType w:val="hybridMultilevel"/>
    <w:tmpl w:val="1B4A5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445B2B17"/>
    <w:multiLevelType w:val="hybridMultilevel"/>
    <w:tmpl w:val="28A83AE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84960E8"/>
    <w:multiLevelType w:val="hybridMultilevel"/>
    <w:tmpl w:val="878C8E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403BAF"/>
    <w:multiLevelType w:val="hybridMultilevel"/>
    <w:tmpl w:val="C2A02C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D04822"/>
    <w:multiLevelType w:val="hybridMultilevel"/>
    <w:tmpl w:val="337EBB6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C127389"/>
    <w:multiLevelType w:val="hybridMultilevel"/>
    <w:tmpl w:val="7744DD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8">
    <w:nsid w:val="63C65FB1"/>
    <w:multiLevelType w:val="hybridMultilevel"/>
    <w:tmpl w:val="40EC1E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E0110C"/>
    <w:multiLevelType w:val="hybridMultilevel"/>
    <w:tmpl w:val="970415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3"/>
  </w:num>
  <w:num w:numId="5">
    <w:abstractNumId w:val="31"/>
  </w:num>
  <w:num w:numId="6">
    <w:abstractNumId w:val="27"/>
  </w:num>
  <w:num w:numId="7">
    <w:abstractNumId w:val="11"/>
  </w:num>
  <w:num w:numId="8">
    <w:abstractNumId w:val="30"/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  <w:num w:numId="13">
    <w:abstractNumId w:val="25"/>
  </w:num>
  <w:num w:numId="14">
    <w:abstractNumId w:val="7"/>
  </w:num>
  <w:num w:numId="15">
    <w:abstractNumId w:val="24"/>
  </w:num>
  <w:num w:numId="16">
    <w:abstractNumId w:val="23"/>
  </w:num>
  <w:num w:numId="17">
    <w:abstractNumId w:val="8"/>
  </w:num>
  <w:num w:numId="18">
    <w:abstractNumId w:val="12"/>
  </w:num>
  <w:num w:numId="19">
    <w:abstractNumId w:val="20"/>
  </w:num>
  <w:num w:numId="20">
    <w:abstractNumId w:val="29"/>
  </w:num>
  <w:num w:numId="21">
    <w:abstractNumId w:val="19"/>
  </w:num>
  <w:num w:numId="22">
    <w:abstractNumId w:val="1"/>
  </w:num>
  <w:num w:numId="23">
    <w:abstractNumId w:val="16"/>
  </w:num>
  <w:num w:numId="24">
    <w:abstractNumId w:val="26"/>
  </w:num>
  <w:num w:numId="25">
    <w:abstractNumId w:val="22"/>
  </w:num>
  <w:num w:numId="26">
    <w:abstractNumId w:val="9"/>
  </w:num>
  <w:num w:numId="27">
    <w:abstractNumId w:val="14"/>
  </w:num>
  <w:num w:numId="28">
    <w:abstractNumId w:val="4"/>
  </w:num>
  <w:num w:numId="29">
    <w:abstractNumId w:val="6"/>
  </w:num>
  <w:num w:numId="30">
    <w:abstractNumId w:val="15"/>
  </w:num>
  <w:num w:numId="31">
    <w:abstractNumId w:val="13"/>
  </w:num>
  <w:num w:numId="32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mwNK0FAD7WP78tAAAA"/>
  </w:docVars>
  <w:rsids>
    <w:rsidRoot w:val="00FC2E42"/>
    <w:rsid w:val="0000037C"/>
    <w:rsid w:val="00003543"/>
    <w:rsid w:val="00004379"/>
    <w:rsid w:val="0000558C"/>
    <w:rsid w:val="000056A5"/>
    <w:rsid w:val="00005836"/>
    <w:rsid w:val="00005FF8"/>
    <w:rsid w:val="0000625D"/>
    <w:rsid w:val="00010E0A"/>
    <w:rsid w:val="00011A95"/>
    <w:rsid w:val="0001233F"/>
    <w:rsid w:val="0001275F"/>
    <w:rsid w:val="00013981"/>
    <w:rsid w:val="00014532"/>
    <w:rsid w:val="000170B6"/>
    <w:rsid w:val="00017F0B"/>
    <w:rsid w:val="0002091E"/>
    <w:rsid w:val="00022A80"/>
    <w:rsid w:val="00022B7A"/>
    <w:rsid w:val="00023908"/>
    <w:rsid w:val="0002410D"/>
    <w:rsid w:val="00024AE9"/>
    <w:rsid w:val="000252F7"/>
    <w:rsid w:val="00026377"/>
    <w:rsid w:val="000270E8"/>
    <w:rsid w:val="00027843"/>
    <w:rsid w:val="00027D26"/>
    <w:rsid w:val="00027D27"/>
    <w:rsid w:val="000302C7"/>
    <w:rsid w:val="00030B6F"/>
    <w:rsid w:val="00033272"/>
    <w:rsid w:val="00034916"/>
    <w:rsid w:val="00037081"/>
    <w:rsid w:val="000423E2"/>
    <w:rsid w:val="00043E8D"/>
    <w:rsid w:val="000440E4"/>
    <w:rsid w:val="00044594"/>
    <w:rsid w:val="00050578"/>
    <w:rsid w:val="00051FE8"/>
    <w:rsid w:val="00052575"/>
    <w:rsid w:val="00055457"/>
    <w:rsid w:val="00056E48"/>
    <w:rsid w:val="000625A1"/>
    <w:rsid w:val="00063932"/>
    <w:rsid w:val="00063B9D"/>
    <w:rsid w:val="00063CF7"/>
    <w:rsid w:val="000640FB"/>
    <w:rsid w:val="0006596B"/>
    <w:rsid w:val="00065F6C"/>
    <w:rsid w:val="00066EF8"/>
    <w:rsid w:val="00067334"/>
    <w:rsid w:val="000678A6"/>
    <w:rsid w:val="00070540"/>
    <w:rsid w:val="000706B6"/>
    <w:rsid w:val="00071D2F"/>
    <w:rsid w:val="00073478"/>
    <w:rsid w:val="0007611C"/>
    <w:rsid w:val="0008057C"/>
    <w:rsid w:val="00080F9C"/>
    <w:rsid w:val="0008164C"/>
    <w:rsid w:val="0008628B"/>
    <w:rsid w:val="00087674"/>
    <w:rsid w:val="00091E0F"/>
    <w:rsid w:val="0009266A"/>
    <w:rsid w:val="000A0DFD"/>
    <w:rsid w:val="000A0F1B"/>
    <w:rsid w:val="000A2E05"/>
    <w:rsid w:val="000A519C"/>
    <w:rsid w:val="000A5439"/>
    <w:rsid w:val="000A71BB"/>
    <w:rsid w:val="000B0863"/>
    <w:rsid w:val="000B100C"/>
    <w:rsid w:val="000B2A31"/>
    <w:rsid w:val="000B48B7"/>
    <w:rsid w:val="000B6ED3"/>
    <w:rsid w:val="000B6EE4"/>
    <w:rsid w:val="000B7229"/>
    <w:rsid w:val="000C1416"/>
    <w:rsid w:val="000C29B9"/>
    <w:rsid w:val="000C3DE1"/>
    <w:rsid w:val="000C67AA"/>
    <w:rsid w:val="000C6F0D"/>
    <w:rsid w:val="000D31BC"/>
    <w:rsid w:val="000D31DA"/>
    <w:rsid w:val="000D59AB"/>
    <w:rsid w:val="000D6065"/>
    <w:rsid w:val="000D6471"/>
    <w:rsid w:val="000D6F46"/>
    <w:rsid w:val="000D7E9E"/>
    <w:rsid w:val="000E016B"/>
    <w:rsid w:val="000E0512"/>
    <w:rsid w:val="000E22C4"/>
    <w:rsid w:val="000E2336"/>
    <w:rsid w:val="000E253D"/>
    <w:rsid w:val="000E2712"/>
    <w:rsid w:val="000E4D31"/>
    <w:rsid w:val="000E5F2B"/>
    <w:rsid w:val="000E5FBA"/>
    <w:rsid w:val="000E7247"/>
    <w:rsid w:val="000E7A5D"/>
    <w:rsid w:val="000F0285"/>
    <w:rsid w:val="000F0B24"/>
    <w:rsid w:val="000F0B64"/>
    <w:rsid w:val="000F0C84"/>
    <w:rsid w:val="000F0D67"/>
    <w:rsid w:val="000F136B"/>
    <w:rsid w:val="000F29CB"/>
    <w:rsid w:val="000F2CBA"/>
    <w:rsid w:val="000F5385"/>
    <w:rsid w:val="000F6274"/>
    <w:rsid w:val="000F63BF"/>
    <w:rsid w:val="000F6FA6"/>
    <w:rsid w:val="000F7E88"/>
    <w:rsid w:val="00102EB0"/>
    <w:rsid w:val="001033F1"/>
    <w:rsid w:val="0010475C"/>
    <w:rsid w:val="00104F0A"/>
    <w:rsid w:val="001066D7"/>
    <w:rsid w:val="00107055"/>
    <w:rsid w:val="00110AB8"/>
    <w:rsid w:val="00111F82"/>
    <w:rsid w:val="00112845"/>
    <w:rsid w:val="001137EC"/>
    <w:rsid w:val="0011588B"/>
    <w:rsid w:val="00115917"/>
    <w:rsid w:val="00115945"/>
    <w:rsid w:val="00115C58"/>
    <w:rsid w:val="00116331"/>
    <w:rsid w:val="0011729E"/>
    <w:rsid w:val="00120C07"/>
    <w:rsid w:val="001220B2"/>
    <w:rsid w:val="00122B7D"/>
    <w:rsid w:val="00123C06"/>
    <w:rsid w:val="00123D94"/>
    <w:rsid w:val="00123FF0"/>
    <w:rsid w:val="00124E3E"/>
    <w:rsid w:val="00130304"/>
    <w:rsid w:val="001313A8"/>
    <w:rsid w:val="00134367"/>
    <w:rsid w:val="00136C88"/>
    <w:rsid w:val="001376E7"/>
    <w:rsid w:val="0014032A"/>
    <w:rsid w:val="00140740"/>
    <w:rsid w:val="001408FE"/>
    <w:rsid w:val="00141CFD"/>
    <w:rsid w:val="00142A29"/>
    <w:rsid w:val="00143C2B"/>
    <w:rsid w:val="0014420D"/>
    <w:rsid w:val="00144637"/>
    <w:rsid w:val="00144DE1"/>
    <w:rsid w:val="001475D0"/>
    <w:rsid w:val="001505A9"/>
    <w:rsid w:val="001513AF"/>
    <w:rsid w:val="00151645"/>
    <w:rsid w:val="00151901"/>
    <w:rsid w:val="001524F3"/>
    <w:rsid w:val="00152661"/>
    <w:rsid w:val="00152785"/>
    <w:rsid w:val="00153363"/>
    <w:rsid w:val="00155C1D"/>
    <w:rsid w:val="00156806"/>
    <w:rsid w:val="001613C2"/>
    <w:rsid w:val="001619E7"/>
    <w:rsid w:val="0016246A"/>
    <w:rsid w:val="00162E36"/>
    <w:rsid w:val="00163A21"/>
    <w:rsid w:val="0016611B"/>
    <w:rsid w:val="00166F14"/>
    <w:rsid w:val="00171982"/>
    <w:rsid w:val="001729E5"/>
    <w:rsid w:val="001732EF"/>
    <w:rsid w:val="0017492D"/>
    <w:rsid w:val="001751F2"/>
    <w:rsid w:val="00176BFC"/>
    <w:rsid w:val="00176F57"/>
    <w:rsid w:val="00180919"/>
    <w:rsid w:val="001840F3"/>
    <w:rsid w:val="0018430A"/>
    <w:rsid w:val="00184D5D"/>
    <w:rsid w:val="00185CF4"/>
    <w:rsid w:val="00186A06"/>
    <w:rsid w:val="00187ED9"/>
    <w:rsid w:val="0019140B"/>
    <w:rsid w:val="00191502"/>
    <w:rsid w:val="0019151E"/>
    <w:rsid w:val="00192933"/>
    <w:rsid w:val="001940CB"/>
    <w:rsid w:val="0019412E"/>
    <w:rsid w:val="001948E4"/>
    <w:rsid w:val="00194957"/>
    <w:rsid w:val="0019627C"/>
    <w:rsid w:val="00197120"/>
    <w:rsid w:val="001A011C"/>
    <w:rsid w:val="001A1873"/>
    <w:rsid w:val="001B31EC"/>
    <w:rsid w:val="001B38F2"/>
    <w:rsid w:val="001B3CA3"/>
    <w:rsid w:val="001B4238"/>
    <w:rsid w:val="001B42E6"/>
    <w:rsid w:val="001B45A6"/>
    <w:rsid w:val="001B61EC"/>
    <w:rsid w:val="001B799A"/>
    <w:rsid w:val="001C0E24"/>
    <w:rsid w:val="001C1B8A"/>
    <w:rsid w:val="001C32E7"/>
    <w:rsid w:val="001C3AFF"/>
    <w:rsid w:val="001C3C53"/>
    <w:rsid w:val="001D0A79"/>
    <w:rsid w:val="001D155F"/>
    <w:rsid w:val="001D1B70"/>
    <w:rsid w:val="001D2D7F"/>
    <w:rsid w:val="001D4BF7"/>
    <w:rsid w:val="001D6FD8"/>
    <w:rsid w:val="001E0EA6"/>
    <w:rsid w:val="001E12BF"/>
    <w:rsid w:val="001E1C6A"/>
    <w:rsid w:val="001E24BB"/>
    <w:rsid w:val="001E297B"/>
    <w:rsid w:val="001E34BB"/>
    <w:rsid w:val="001E3DC1"/>
    <w:rsid w:val="001E4022"/>
    <w:rsid w:val="001E44B9"/>
    <w:rsid w:val="001E58E1"/>
    <w:rsid w:val="001E5F0F"/>
    <w:rsid w:val="001F03B8"/>
    <w:rsid w:val="001F08EB"/>
    <w:rsid w:val="001F11DB"/>
    <w:rsid w:val="001F3B73"/>
    <w:rsid w:val="001F40B7"/>
    <w:rsid w:val="001F5309"/>
    <w:rsid w:val="001F54B0"/>
    <w:rsid w:val="001F56F8"/>
    <w:rsid w:val="001F6E2C"/>
    <w:rsid w:val="001F72F8"/>
    <w:rsid w:val="0020058E"/>
    <w:rsid w:val="00200C38"/>
    <w:rsid w:val="00201D05"/>
    <w:rsid w:val="00201D0B"/>
    <w:rsid w:val="002035C6"/>
    <w:rsid w:val="00204AC1"/>
    <w:rsid w:val="002052D0"/>
    <w:rsid w:val="00205C31"/>
    <w:rsid w:val="002072C7"/>
    <w:rsid w:val="00211841"/>
    <w:rsid w:val="002152DE"/>
    <w:rsid w:val="00217A5E"/>
    <w:rsid w:val="00217F48"/>
    <w:rsid w:val="002225A5"/>
    <w:rsid w:val="00225167"/>
    <w:rsid w:val="00227AC2"/>
    <w:rsid w:val="00230367"/>
    <w:rsid w:val="00230577"/>
    <w:rsid w:val="00231CDA"/>
    <w:rsid w:val="00232188"/>
    <w:rsid w:val="0023395C"/>
    <w:rsid w:val="0024079A"/>
    <w:rsid w:val="00241937"/>
    <w:rsid w:val="00242D45"/>
    <w:rsid w:val="00250E4F"/>
    <w:rsid w:val="00255577"/>
    <w:rsid w:val="00255CB1"/>
    <w:rsid w:val="002567CD"/>
    <w:rsid w:val="0025747E"/>
    <w:rsid w:val="00260B49"/>
    <w:rsid w:val="002621F2"/>
    <w:rsid w:val="00263873"/>
    <w:rsid w:val="00272190"/>
    <w:rsid w:val="00274B8C"/>
    <w:rsid w:val="00277616"/>
    <w:rsid w:val="00280FD7"/>
    <w:rsid w:val="002818F8"/>
    <w:rsid w:val="002833EF"/>
    <w:rsid w:val="00283C92"/>
    <w:rsid w:val="00285CCC"/>
    <w:rsid w:val="002865C7"/>
    <w:rsid w:val="002868E7"/>
    <w:rsid w:val="0029336B"/>
    <w:rsid w:val="002943AA"/>
    <w:rsid w:val="00294473"/>
    <w:rsid w:val="002957E0"/>
    <w:rsid w:val="002958AC"/>
    <w:rsid w:val="002963C4"/>
    <w:rsid w:val="002A00F7"/>
    <w:rsid w:val="002A03E0"/>
    <w:rsid w:val="002A1367"/>
    <w:rsid w:val="002A27AE"/>
    <w:rsid w:val="002A3672"/>
    <w:rsid w:val="002A4F04"/>
    <w:rsid w:val="002A633A"/>
    <w:rsid w:val="002A747F"/>
    <w:rsid w:val="002B0431"/>
    <w:rsid w:val="002B05CE"/>
    <w:rsid w:val="002B0D76"/>
    <w:rsid w:val="002B0FB3"/>
    <w:rsid w:val="002B2578"/>
    <w:rsid w:val="002B2C99"/>
    <w:rsid w:val="002B36C0"/>
    <w:rsid w:val="002B4766"/>
    <w:rsid w:val="002B60D1"/>
    <w:rsid w:val="002C2F0E"/>
    <w:rsid w:val="002C3CF6"/>
    <w:rsid w:val="002C42A8"/>
    <w:rsid w:val="002C4A2B"/>
    <w:rsid w:val="002C6D53"/>
    <w:rsid w:val="002C7803"/>
    <w:rsid w:val="002D12AA"/>
    <w:rsid w:val="002D139E"/>
    <w:rsid w:val="002D3F71"/>
    <w:rsid w:val="002D57A8"/>
    <w:rsid w:val="002D70B1"/>
    <w:rsid w:val="002D7C17"/>
    <w:rsid w:val="002E1EC5"/>
    <w:rsid w:val="002E3B87"/>
    <w:rsid w:val="002E7600"/>
    <w:rsid w:val="002E782C"/>
    <w:rsid w:val="002F0FA0"/>
    <w:rsid w:val="002F2A03"/>
    <w:rsid w:val="002F3408"/>
    <w:rsid w:val="002F420C"/>
    <w:rsid w:val="002F539D"/>
    <w:rsid w:val="002F5598"/>
    <w:rsid w:val="002F57AF"/>
    <w:rsid w:val="002F6586"/>
    <w:rsid w:val="002F6A23"/>
    <w:rsid w:val="002F7109"/>
    <w:rsid w:val="00300A30"/>
    <w:rsid w:val="003032A4"/>
    <w:rsid w:val="00303337"/>
    <w:rsid w:val="00303863"/>
    <w:rsid w:val="00303A1D"/>
    <w:rsid w:val="003055BF"/>
    <w:rsid w:val="00305962"/>
    <w:rsid w:val="00306288"/>
    <w:rsid w:val="00306E62"/>
    <w:rsid w:val="00310130"/>
    <w:rsid w:val="00310295"/>
    <w:rsid w:val="00312B70"/>
    <w:rsid w:val="00312E91"/>
    <w:rsid w:val="00315CA7"/>
    <w:rsid w:val="00316FC5"/>
    <w:rsid w:val="003202E6"/>
    <w:rsid w:val="003208BD"/>
    <w:rsid w:val="003220AB"/>
    <w:rsid w:val="00322786"/>
    <w:rsid w:val="0032290A"/>
    <w:rsid w:val="003260C4"/>
    <w:rsid w:val="0032732C"/>
    <w:rsid w:val="00332EFB"/>
    <w:rsid w:val="003332EA"/>
    <w:rsid w:val="003349DC"/>
    <w:rsid w:val="00336362"/>
    <w:rsid w:val="0034044F"/>
    <w:rsid w:val="003416BB"/>
    <w:rsid w:val="00343972"/>
    <w:rsid w:val="003441BE"/>
    <w:rsid w:val="00345697"/>
    <w:rsid w:val="00346140"/>
    <w:rsid w:val="003471EE"/>
    <w:rsid w:val="00353CF8"/>
    <w:rsid w:val="00356A6E"/>
    <w:rsid w:val="0036208F"/>
    <w:rsid w:val="003626BB"/>
    <w:rsid w:val="00366D32"/>
    <w:rsid w:val="00367354"/>
    <w:rsid w:val="00371B3F"/>
    <w:rsid w:val="00372457"/>
    <w:rsid w:val="0037245B"/>
    <w:rsid w:val="003725F9"/>
    <w:rsid w:val="00376EDD"/>
    <w:rsid w:val="003810DB"/>
    <w:rsid w:val="003828A7"/>
    <w:rsid w:val="0038318A"/>
    <w:rsid w:val="0038499F"/>
    <w:rsid w:val="00386BBD"/>
    <w:rsid w:val="0039118B"/>
    <w:rsid w:val="0039204A"/>
    <w:rsid w:val="00392B0C"/>
    <w:rsid w:val="003938B9"/>
    <w:rsid w:val="003945AA"/>
    <w:rsid w:val="003948B2"/>
    <w:rsid w:val="00394DD9"/>
    <w:rsid w:val="003952DD"/>
    <w:rsid w:val="00396A53"/>
    <w:rsid w:val="003A19D6"/>
    <w:rsid w:val="003A415D"/>
    <w:rsid w:val="003A4A0C"/>
    <w:rsid w:val="003A6D6D"/>
    <w:rsid w:val="003A72F8"/>
    <w:rsid w:val="003A7A63"/>
    <w:rsid w:val="003B0393"/>
    <w:rsid w:val="003B1067"/>
    <w:rsid w:val="003B1B21"/>
    <w:rsid w:val="003B1F29"/>
    <w:rsid w:val="003B277A"/>
    <w:rsid w:val="003B3229"/>
    <w:rsid w:val="003B3807"/>
    <w:rsid w:val="003B3C35"/>
    <w:rsid w:val="003B516C"/>
    <w:rsid w:val="003B51E5"/>
    <w:rsid w:val="003B7B9E"/>
    <w:rsid w:val="003C10A1"/>
    <w:rsid w:val="003C2238"/>
    <w:rsid w:val="003C3A9F"/>
    <w:rsid w:val="003C4042"/>
    <w:rsid w:val="003C570C"/>
    <w:rsid w:val="003C6274"/>
    <w:rsid w:val="003C70EF"/>
    <w:rsid w:val="003D0A81"/>
    <w:rsid w:val="003D3819"/>
    <w:rsid w:val="003D45C3"/>
    <w:rsid w:val="003D7378"/>
    <w:rsid w:val="003D7421"/>
    <w:rsid w:val="003E01EA"/>
    <w:rsid w:val="003E02D8"/>
    <w:rsid w:val="003E031D"/>
    <w:rsid w:val="003E0753"/>
    <w:rsid w:val="003E0AE9"/>
    <w:rsid w:val="003E2CF4"/>
    <w:rsid w:val="003E5A54"/>
    <w:rsid w:val="003E5EA1"/>
    <w:rsid w:val="003E6B3D"/>
    <w:rsid w:val="003E6CF9"/>
    <w:rsid w:val="003F010D"/>
    <w:rsid w:val="003F586D"/>
    <w:rsid w:val="003F5F3E"/>
    <w:rsid w:val="003F66CA"/>
    <w:rsid w:val="004004F3"/>
    <w:rsid w:val="00402667"/>
    <w:rsid w:val="00403FB0"/>
    <w:rsid w:val="00404978"/>
    <w:rsid w:val="004064C0"/>
    <w:rsid w:val="00406C18"/>
    <w:rsid w:val="00406E5A"/>
    <w:rsid w:val="00412ACC"/>
    <w:rsid w:val="00414CC0"/>
    <w:rsid w:val="00416AE4"/>
    <w:rsid w:val="00416DE1"/>
    <w:rsid w:val="00417812"/>
    <w:rsid w:val="0042197A"/>
    <w:rsid w:val="00421FD2"/>
    <w:rsid w:val="00422036"/>
    <w:rsid w:val="004230ED"/>
    <w:rsid w:val="00424234"/>
    <w:rsid w:val="004258DB"/>
    <w:rsid w:val="0043411C"/>
    <w:rsid w:val="0043513F"/>
    <w:rsid w:val="00437790"/>
    <w:rsid w:val="004379E5"/>
    <w:rsid w:val="00442262"/>
    <w:rsid w:val="00450E2E"/>
    <w:rsid w:val="004516AB"/>
    <w:rsid w:val="004531C2"/>
    <w:rsid w:val="00453C6F"/>
    <w:rsid w:val="00453D8D"/>
    <w:rsid w:val="004544D6"/>
    <w:rsid w:val="004553D8"/>
    <w:rsid w:val="00456AEC"/>
    <w:rsid w:val="00460C15"/>
    <w:rsid w:val="00463C43"/>
    <w:rsid w:val="004650BD"/>
    <w:rsid w:val="00465E3F"/>
    <w:rsid w:val="00470527"/>
    <w:rsid w:val="00470876"/>
    <w:rsid w:val="00470C04"/>
    <w:rsid w:val="00470FA7"/>
    <w:rsid w:val="00471E83"/>
    <w:rsid w:val="00473C25"/>
    <w:rsid w:val="00474826"/>
    <w:rsid w:val="0047664B"/>
    <w:rsid w:val="00477DC3"/>
    <w:rsid w:val="00480512"/>
    <w:rsid w:val="004813E4"/>
    <w:rsid w:val="00481671"/>
    <w:rsid w:val="00483D58"/>
    <w:rsid w:val="00484395"/>
    <w:rsid w:val="00487801"/>
    <w:rsid w:val="004902CA"/>
    <w:rsid w:val="0049210E"/>
    <w:rsid w:val="00492A7F"/>
    <w:rsid w:val="004953BA"/>
    <w:rsid w:val="00495BA4"/>
    <w:rsid w:val="00496860"/>
    <w:rsid w:val="004A02D5"/>
    <w:rsid w:val="004A0A67"/>
    <w:rsid w:val="004A1FFE"/>
    <w:rsid w:val="004A3A80"/>
    <w:rsid w:val="004A3BEB"/>
    <w:rsid w:val="004A4EE0"/>
    <w:rsid w:val="004A518A"/>
    <w:rsid w:val="004A5344"/>
    <w:rsid w:val="004A5B3D"/>
    <w:rsid w:val="004B01E0"/>
    <w:rsid w:val="004B024D"/>
    <w:rsid w:val="004B0741"/>
    <w:rsid w:val="004B0A9B"/>
    <w:rsid w:val="004B1C3A"/>
    <w:rsid w:val="004B283B"/>
    <w:rsid w:val="004B35F7"/>
    <w:rsid w:val="004B3DA4"/>
    <w:rsid w:val="004B40B9"/>
    <w:rsid w:val="004B6BC8"/>
    <w:rsid w:val="004B784C"/>
    <w:rsid w:val="004C1E80"/>
    <w:rsid w:val="004C2504"/>
    <w:rsid w:val="004C32CD"/>
    <w:rsid w:val="004C3E57"/>
    <w:rsid w:val="004C4451"/>
    <w:rsid w:val="004C4C14"/>
    <w:rsid w:val="004C56E4"/>
    <w:rsid w:val="004C5733"/>
    <w:rsid w:val="004C7EA6"/>
    <w:rsid w:val="004D1079"/>
    <w:rsid w:val="004D2FFC"/>
    <w:rsid w:val="004D3946"/>
    <w:rsid w:val="004D4296"/>
    <w:rsid w:val="004D5CC8"/>
    <w:rsid w:val="004D6B71"/>
    <w:rsid w:val="004D7138"/>
    <w:rsid w:val="004E0476"/>
    <w:rsid w:val="004E0F14"/>
    <w:rsid w:val="004E1A7E"/>
    <w:rsid w:val="004E23C0"/>
    <w:rsid w:val="004E3C28"/>
    <w:rsid w:val="004E3CC9"/>
    <w:rsid w:val="004E4180"/>
    <w:rsid w:val="004E693A"/>
    <w:rsid w:val="004E6B35"/>
    <w:rsid w:val="004E6D9E"/>
    <w:rsid w:val="004E77CD"/>
    <w:rsid w:val="004F1456"/>
    <w:rsid w:val="004F15BA"/>
    <w:rsid w:val="004F20A3"/>
    <w:rsid w:val="004F291B"/>
    <w:rsid w:val="005001D2"/>
    <w:rsid w:val="005002E1"/>
    <w:rsid w:val="005006B8"/>
    <w:rsid w:val="00502486"/>
    <w:rsid w:val="00502852"/>
    <w:rsid w:val="005044C4"/>
    <w:rsid w:val="005062CC"/>
    <w:rsid w:val="00513654"/>
    <w:rsid w:val="00515F9D"/>
    <w:rsid w:val="005200E1"/>
    <w:rsid w:val="00520FE0"/>
    <w:rsid w:val="00521285"/>
    <w:rsid w:val="00522449"/>
    <w:rsid w:val="00523BD8"/>
    <w:rsid w:val="005247CF"/>
    <w:rsid w:val="00524CE8"/>
    <w:rsid w:val="0052694B"/>
    <w:rsid w:val="00526D3B"/>
    <w:rsid w:val="005276D6"/>
    <w:rsid w:val="005303D3"/>
    <w:rsid w:val="00535A5A"/>
    <w:rsid w:val="00537149"/>
    <w:rsid w:val="0053716B"/>
    <w:rsid w:val="00537188"/>
    <w:rsid w:val="005412E1"/>
    <w:rsid w:val="00541DE0"/>
    <w:rsid w:val="00541F22"/>
    <w:rsid w:val="00541FB3"/>
    <w:rsid w:val="005464F4"/>
    <w:rsid w:val="00547046"/>
    <w:rsid w:val="005502F8"/>
    <w:rsid w:val="00550B13"/>
    <w:rsid w:val="005518A6"/>
    <w:rsid w:val="0055198F"/>
    <w:rsid w:val="00551DD5"/>
    <w:rsid w:val="005522B9"/>
    <w:rsid w:val="00552CD4"/>
    <w:rsid w:val="00554421"/>
    <w:rsid w:val="0055488A"/>
    <w:rsid w:val="00554F78"/>
    <w:rsid w:val="00555BFC"/>
    <w:rsid w:val="00555FFD"/>
    <w:rsid w:val="005615C7"/>
    <w:rsid w:val="00561A21"/>
    <w:rsid w:val="0056388D"/>
    <w:rsid w:val="0056488C"/>
    <w:rsid w:val="00565281"/>
    <w:rsid w:val="005657E7"/>
    <w:rsid w:val="00566E90"/>
    <w:rsid w:val="00567432"/>
    <w:rsid w:val="00567C15"/>
    <w:rsid w:val="00570372"/>
    <w:rsid w:val="00571E88"/>
    <w:rsid w:val="005725A8"/>
    <w:rsid w:val="00572E76"/>
    <w:rsid w:val="00573753"/>
    <w:rsid w:val="00573E4E"/>
    <w:rsid w:val="00574897"/>
    <w:rsid w:val="00574CD4"/>
    <w:rsid w:val="00575770"/>
    <w:rsid w:val="00581DA6"/>
    <w:rsid w:val="00582126"/>
    <w:rsid w:val="0058325B"/>
    <w:rsid w:val="005840E7"/>
    <w:rsid w:val="00585763"/>
    <w:rsid w:val="005900DE"/>
    <w:rsid w:val="0059069C"/>
    <w:rsid w:val="00591908"/>
    <w:rsid w:val="0059193E"/>
    <w:rsid w:val="00592465"/>
    <w:rsid w:val="005943D1"/>
    <w:rsid w:val="005960EF"/>
    <w:rsid w:val="00596E0D"/>
    <w:rsid w:val="005971BA"/>
    <w:rsid w:val="005A0648"/>
    <w:rsid w:val="005A52D6"/>
    <w:rsid w:val="005A5870"/>
    <w:rsid w:val="005A5B92"/>
    <w:rsid w:val="005A6D29"/>
    <w:rsid w:val="005B2331"/>
    <w:rsid w:val="005B66F3"/>
    <w:rsid w:val="005B6BEA"/>
    <w:rsid w:val="005B7209"/>
    <w:rsid w:val="005C055C"/>
    <w:rsid w:val="005C19CB"/>
    <w:rsid w:val="005C732E"/>
    <w:rsid w:val="005D0F65"/>
    <w:rsid w:val="005D24E6"/>
    <w:rsid w:val="005D455F"/>
    <w:rsid w:val="005D483F"/>
    <w:rsid w:val="005D49CF"/>
    <w:rsid w:val="005D6E75"/>
    <w:rsid w:val="005D7237"/>
    <w:rsid w:val="005D7770"/>
    <w:rsid w:val="005D7BC9"/>
    <w:rsid w:val="005E0085"/>
    <w:rsid w:val="005E4761"/>
    <w:rsid w:val="005E48C9"/>
    <w:rsid w:val="005E5050"/>
    <w:rsid w:val="005E5B5F"/>
    <w:rsid w:val="005F112C"/>
    <w:rsid w:val="005F2556"/>
    <w:rsid w:val="005F41ED"/>
    <w:rsid w:val="005F437D"/>
    <w:rsid w:val="005F487B"/>
    <w:rsid w:val="005F6221"/>
    <w:rsid w:val="005F6F02"/>
    <w:rsid w:val="00602391"/>
    <w:rsid w:val="0060535E"/>
    <w:rsid w:val="00606025"/>
    <w:rsid w:val="00606315"/>
    <w:rsid w:val="0060641C"/>
    <w:rsid w:val="0061150F"/>
    <w:rsid w:val="00611DD9"/>
    <w:rsid w:val="00612162"/>
    <w:rsid w:val="00612D04"/>
    <w:rsid w:val="00612F4B"/>
    <w:rsid w:val="00613504"/>
    <w:rsid w:val="006153B0"/>
    <w:rsid w:val="0062216C"/>
    <w:rsid w:val="00622303"/>
    <w:rsid w:val="0062690F"/>
    <w:rsid w:val="00630946"/>
    <w:rsid w:val="0063574F"/>
    <w:rsid w:val="00635E09"/>
    <w:rsid w:val="006360F3"/>
    <w:rsid w:val="00636EBD"/>
    <w:rsid w:val="00640749"/>
    <w:rsid w:val="00640F26"/>
    <w:rsid w:val="006477A0"/>
    <w:rsid w:val="006501FE"/>
    <w:rsid w:val="00650A7C"/>
    <w:rsid w:val="00650C5F"/>
    <w:rsid w:val="006534D7"/>
    <w:rsid w:val="00654B1B"/>
    <w:rsid w:val="00655F27"/>
    <w:rsid w:val="006604B9"/>
    <w:rsid w:val="0066051D"/>
    <w:rsid w:val="00660783"/>
    <w:rsid w:val="006607E0"/>
    <w:rsid w:val="00661FC2"/>
    <w:rsid w:val="00662A76"/>
    <w:rsid w:val="006642EC"/>
    <w:rsid w:val="0066733C"/>
    <w:rsid w:val="00667846"/>
    <w:rsid w:val="0067104C"/>
    <w:rsid w:val="00674B45"/>
    <w:rsid w:val="00677FC6"/>
    <w:rsid w:val="00680325"/>
    <w:rsid w:val="00682BA7"/>
    <w:rsid w:val="00683D28"/>
    <w:rsid w:val="00684DB5"/>
    <w:rsid w:val="006873D6"/>
    <w:rsid w:val="0069153B"/>
    <w:rsid w:val="0069214F"/>
    <w:rsid w:val="0069299E"/>
    <w:rsid w:val="00693DF8"/>
    <w:rsid w:val="006A3382"/>
    <w:rsid w:val="006A3F36"/>
    <w:rsid w:val="006A6466"/>
    <w:rsid w:val="006B0167"/>
    <w:rsid w:val="006B020F"/>
    <w:rsid w:val="006B144E"/>
    <w:rsid w:val="006B3739"/>
    <w:rsid w:val="006B618D"/>
    <w:rsid w:val="006B6D67"/>
    <w:rsid w:val="006B7E93"/>
    <w:rsid w:val="006C397D"/>
    <w:rsid w:val="006C4F7D"/>
    <w:rsid w:val="006C577D"/>
    <w:rsid w:val="006C7643"/>
    <w:rsid w:val="006C7ECC"/>
    <w:rsid w:val="006D0E80"/>
    <w:rsid w:val="006D1E5A"/>
    <w:rsid w:val="006D2D62"/>
    <w:rsid w:val="006D3154"/>
    <w:rsid w:val="006D66EF"/>
    <w:rsid w:val="006D672D"/>
    <w:rsid w:val="006D76F0"/>
    <w:rsid w:val="006E0919"/>
    <w:rsid w:val="006E0ED4"/>
    <w:rsid w:val="006E4A86"/>
    <w:rsid w:val="006E7A39"/>
    <w:rsid w:val="006E7D6E"/>
    <w:rsid w:val="006F098C"/>
    <w:rsid w:val="006F0A1E"/>
    <w:rsid w:val="006F0A81"/>
    <w:rsid w:val="006F42A6"/>
    <w:rsid w:val="006F5438"/>
    <w:rsid w:val="0070022D"/>
    <w:rsid w:val="00704E20"/>
    <w:rsid w:val="00710985"/>
    <w:rsid w:val="0071507C"/>
    <w:rsid w:val="0071509D"/>
    <w:rsid w:val="007155FD"/>
    <w:rsid w:val="00715E23"/>
    <w:rsid w:val="00715EF6"/>
    <w:rsid w:val="00716827"/>
    <w:rsid w:val="007168CC"/>
    <w:rsid w:val="00716DAB"/>
    <w:rsid w:val="00720764"/>
    <w:rsid w:val="00721813"/>
    <w:rsid w:val="00721E05"/>
    <w:rsid w:val="00724C11"/>
    <w:rsid w:val="00725CA5"/>
    <w:rsid w:val="00726751"/>
    <w:rsid w:val="00726831"/>
    <w:rsid w:val="007309EA"/>
    <w:rsid w:val="007318E1"/>
    <w:rsid w:val="0073221C"/>
    <w:rsid w:val="00732988"/>
    <w:rsid w:val="00734032"/>
    <w:rsid w:val="00734745"/>
    <w:rsid w:val="00735406"/>
    <w:rsid w:val="00735903"/>
    <w:rsid w:val="00735C11"/>
    <w:rsid w:val="007361F4"/>
    <w:rsid w:val="00741BD5"/>
    <w:rsid w:val="0074227A"/>
    <w:rsid w:val="00742451"/>
    <w:rsid w:val="0074278A"/>
    <w:rsid w:val="0074316B"/>
    <w:rsid w:val="007465EF"/>
    <w:rsid w:val="00747535"/>
    <w:rsid w:val="00747EB3"/>
    <w:rsid w:val="007500B4"/>
    <w:rsid w:val="007504AA"/>
    <w:rsid w:val="0075399F"/>
    <w:rsid w:val="00754260"/>
    <w:rsid w:val="00756D23"/>
    <w:rsid w:val="00757B66"/>
    <w:rsid w:val="00757CE8"/>
    <w:rsid w:val="007605E3"/>
    <w:rsid w:val="00760D1B"/>
    <w:rsid w:val="00761523"/>
    <w:rsid w:val="00764A66"/>
    <w:rsid w:val="00765C82"/>
    <w:rsid w:val="00766A0C"/>
    <w:rsid w:val="00767BB8"/>
    <w:rsid w:val="007718B2"/>
    <w:rsid w:val="00771AB5"/>
    <w:rsid w:val="007732CB"/>
    <w:rsid w:val="007737FC"/>
    <w:rsid w:val="00774727"/>
    <w:rsid w:val="007747FE"/>
    <w:rsid w:val="00774A83"/>
    <w:rsid w:val="00775DFC"/>
    <w:rsid w:val="0077678A"/>
    <w:rsid w:val="00776895"/>
    <w:rsid w:val="007779A0"/>
    <w:rsid w:val="00777F58"/>
    <w:rsid w:val="0078113F"/>
    <w:rsid w:val="00781A83"/>
    <w:rsid w:val="007862C2"/>
    <w:rsid w:val="007866EE"/>
    <w:rsid w:val="00786B77"/>
    <w:rsid w:val="00787663"/>
    <w:rsid w:val="0079001B"/>
    <w:rsid w:val="0079269F"/>
    <w:rsid w:val="00795381"/>
    <w:rsid w:val="007967B6"/>
    <w:rsid w:val="00796B6D"/>
    <w:rsid w:val="007A3EB5"/>
    <w:rsid w:val="007A501A"/>
    <w:rsid w:val="007A7364"/>
    <w:rsid w:val="007B43EC"/>
    <w:rsid w:val="007B79AA"/>
    <w:rsid w:val="007B7F51"/>
    <w:rsid w:val="007C4C24"/>
    <w:rsid w:val="007C6C6D"/>
    <w:rsid w:val="007C7DE8"/>
    <w:rsid w:val="007C7E84"/>
    <w:rsid w:val="007D0A36"/>
    <w:rsid w:val="007D1B83"/>
    <w:rsid w:val="007D30CE"/>
    <w:rsid w:val="007D4F96"/>
    <w:rsid w:val="007D613A"/>
    <w:rsid w:val="007D70D2"/>
    <w:rsid w:val="007D7689"/>
    <w:rsid w:val="007D7D70"/>
    <w:rsid w:val="007E0E86"/>
    <w:rsid w:val="007E1E11"/>
    <w:rsid w:val="007E45B8"/>
    <w:rsid w:val="007E6862"/>
    <w:rsid w:val="007E7DD6"/>
    <w:rsid w:val="007F11A2"/>
    <w:rsid w:val="007F219A"/>
    <w:rsid w:val="007F2573"/>
    <w:rsid w:val="007F34A1"/>
    <w:rsid w:val="007F4F59"/>
    <w:rsid w:val="007F5F22"/>
    <w:rsid w:val="007F72AF"/>
    <w:rsid w:val="00800BC4"/>
    <w:rsid w:val="008011CC"/>
    <w:rsid w:val="00802069"/>
    <w:rsid w:val="0080298B"/>
    <w:rsid w:val="00802CC9"/>
    <w:rsid w:val="00805102"/>
    <w:rsid w:val="008055B5"/>
    <w:rsid w:val="00805AC0"/>
    <w:rsid w:val="00807FE9"/>
    <w:rsid w:val="0081046D"/>
    <w:rsid w:val="00810595"/>
    <w:rsid w:val="00812633"/>
    <w:rsid w:val="00821EFE"/>
    <w:rsid w:val="0082308F"/>
    <w:rsid w:val="00826BAE"/>
    <w:rsid w:val="0083093D"/>
    <w:rsid w:val="00831737"/>
    <w:rsid w:val="0083273F"/>
    <w:rsid w:val="00832E27"/>
    <w:rsid w:val="008335AF"/>
    <w:rsid w:val="00833C87"/>
    <w:rsid w:val="00834B11"/>
    <w:rsid w:val="0083580A"/>
    <w:rsid w:val="00836956"/>
    <w:rsid w:val="00840F63"/>
    <w:rsid w:val="00841185"/>
    <w:rsid w:val="00843D6D"/>
    <w:rsid w:val="00845037"/>
    <w:rsid w:val="00846425"/>
    <w:rsid w:val="00846B13"/>
    <w:rsid w:val="00847034"/>
    <w:rsid w:val="00850D8C"/>
    <w:rsid w:val="0085155B"/>
    <w:rsid w:val="00852462"/>
    <w:rsid w:val="00854490"/>
    <w:rsid w:val="00855B94"/>
    <w:rsid w:val="008576AE"/>
    <w:rsid w:val="00857A58"/>
    <w:rsid w:val="00860659"/>
    <w:rsid w:val="0086393F"/>
    <w:rsid w:val="00863A78"/>
    <w:rsid w:val="00864223"/>
    <w:rsid w:val="00864915"/>
    <w:rsid w:val="00867FF7"/>
    <w:rsid w:val="00872220"/>
    <w:rsid w:val="00873874"/>
    <w:rsid w:val="008758CE"/>
    <w:rsid w:val="00877F12"/>
    <w:rsid w:val="00877F3A"/>
    <w:rsid w:val="00881964"/>
    <w:rsid w:val="00884F79"/>
    <w:rsid w:val="00885A4C"/>
    <w:rsid w:val="008860C7"/>
    <w:rsid w:val="008873FC"/>
    <w:rsid w:val="008914AF"/>
    <w:rsid w:val="0089178A"/>
    <w:rsid w:val="00891D86"/>
    <w:rsid w:val="008934A7"/>
    <w:rsid w:val="008936ED"/>
    <w:rsid w:val="00893EA5"/>
    <w:rsid w:val="00894C81"/>
    <w:rsid w:val="008955FC"/>
    <w:rsid w:val="008A28DB"/>
    <w:rsid w:val="008A69FD"/>
    <w:rsid w:val="008B1CA0"/>
    <w:rsid w:val="008B3B5C"/>
    <w:rsid w:val="008B4EC6"/>
    <w:rsid w:val="008B4FCB"/>
    <w:rsid w:val="008B5F74"/>
    <w:rsid w:val="008B67E3"/>
    <w:rsid w:val="008B69EB"/>
    <w:rsid w:val="008B6CFB"/>
    <w:rsid w:val="008B6DD2"/>
    <w:rsid w:val="008B6E60"/>
    <w:rsid w:val="008B793B"/>
    <w:rsid w:val="008C17FD"/>
    <w:rsid w:val="008C3601"/>
    <w:rsid w:val="008C4376"/>
    <w:rsid w:val="008C4B00"/>
    <w:rsid w:val="008C5879"/>
    <w:rsid w:val="008C6A8E"/>
    <w:rsid w:val="008C7AB9"/>
    <w:rsid w:val="008D0774"/>
    <w:rsid w:val="008D20EC"/>
    <w:rsid w:val="008D3899"/>
    <w:rsid w:val="008D3C9E"/>
    <w:rsid w:val="008D3E07"/>
    <w:rsid w:val="008D4DB4"/>
    <w:rsid w:val="008D5F17"/>
    <w:rsid w:val="008D6279"/>
    <w:rsid w:val="008D6616"/>
    <w:rsid w:val="008E0C99"/>
    <w:rsid w:val="008E1C2C"/>
    <w:rsid w:val="008E3606"/>
    <w:rsid w:val="008E3848"/>
    <w:rsid w:val="008F04B1"/>
    <w:rsid w:val="008F053F"/>
    <w:rsid w:val="008F0ABF"/>
    <w:rsid w:val="008F14BE"/>
    <w:rsid w:val="008F1BF8"/>
    <w:rsid w:val="008F2FB9"/>
    <w:rsid w:val="008F35D1"/>
    <w:rsid w:val="008F4A9F"/>
    <w:rsid w:val="008F6600"/>
    <w:rsid w:val="008F7F22"/>
    <w:rsid w:val="008F7FF8"/>
    <w:rsid w:val="009004AC"/>
    <w:rsid w:val="00901397"/>
    <w:rsid w:val="00901897"/>
    <w:rsid w:val="00901FEA"/>
    <w:rsid w:val="00902871"/>
    <w:rsid w:val="009030A6"/>
    <w:rsid w:val="009063EA"/>
    <w:rsid w:val="00906A04"/>
    <w:rsid w:val="00907D52"/>
    <w:rsid w:val="009139E7"/>
    <w:rsid w:val="00914562"/>
    <w:rsid w:val="00915935"/>
    <w:rsid w:val="009168DE"/>
    <w:rsid w:val="00916AB0"/>
    <w:rsid w:val="0091769F"/>
    <w:rsid w:val="009240A9"/>
    <w:rsid w:val="0092434F"/>
    <w:rsid w:val="00924829"/>
    <w:rsid w:val="00925E79"/>
    <w:rsid w:val="00932681"/>
    <w:rsid w:val="00935E28"/>
    <w:rsid w:val="00936381"/>
    <w:rsid w:val="009379E6"/>
    <w:rsid w:val="00941AAA"/>
    <w:rsid w:val="009428AC"/>
    <w:rsid w:val="009429DD"/>
    <w:rsid w:val="00942F46"/>
    <w:rsid w:val="00945084"/>
    <w:rsid w:val="00946032"/>
    <w:rsid w:val="009460FE"/>
    <w:rsid w:val="00946D8B"/>
    <w:rsid w:val="00947970"/>
    <w:rsid w:val="00950869"/>
    <w:rsid w:val="00951041"/>
    <w:rsid w:val="00954356"/>
    <w:rsid w:val="00954A47"/>
    <w:rsid w:val="00955711"/>
    <w:rsid w:val="00956418"/>
    <w:rsid w:val="00957EBA"/>
    <w:rsid w:val="00961812"/>
    <w:rsid w:val="00962DEC"/>
    <w:rsid w:val="00963F8D"/>
    <w:rsid w:val="0096423B"/>
    <w:rsid w:val="009643D0"/>
    <w:rsid w:val="0096484E"/>
    <w:rsid w:val="00966879"/>
    <w:rsid w:val="00970F18"/>
    <w:rsid w:val="009731E7"/>
    <w:rsid w:val="00977B04"/>
    <w:rsid w:val="00982F7B"/>
    <w:rsid w:val="00985000"/>
    <w:rsid w:val="009857C6"/>
    <w:rsid w:val="00985AE5"/>
    <w:rsid w:val="00985E81"/>
    <w:rsid w:val="00986EEB"/>
    <w:rsid w:val="00987C65"/>
    <w:rsid w:val="009901F0"/>
    <w:rsid w:val="009901FD"/>
    <w:rsid w:val="00990B74"/>
    <w:rsid w:val="00991C04"/>
    <w:rsid w:val="00991DE1"/>
    <w:rsid w:val="00993A1B"/>
    <w:rsid w:val="00993BAC"/>
    <w:rsid w:val="00994F46"/>
    <w:rsid w:val="00995016"/>
    <w:rsid w:val="0099542F"/>
    <w:rsid w:val="00997602"/>
    <w:rsid w:val="009A0592"/>
    <w:rsid w:val="009A06F5"/>
    <w:rsid w:val="009A2088"/>
    <w:rsid w:val="009A3646"/>
    <w:rsid w:val="009A3C20"/>
    <w:rsid w:val="009A3D8E"/>
    <w:rsid w:val="009A621A"/>
    <w:rsid w:val="009A70DC"/>
    <w:rsid w:val="009A7614"/>
    <w:rsid w:val="009A7810"/>
    <w:rsid w:val="009B07DB"/>
    <w:rsid w:val="009B2F0C"/>
    <w:rsid w:val="009B471C"/>
    <w:rsid w:val="009C5198"/>
    <w:rsid w:val="009D134C"/>
    <w:rsid w:val="009D16A0"/>
    <w:rsid w:val="009D3F9B"/>
    <w:rsid w:val="009D5D99"/>
    <w:rsid w:val="009D5EAA"/>
    <w:rsid w:val="009D6FB3"/>
    <w:rsid w:val="009D7138"/>
    <w:rsid w:val="009D7A66"/>
    <w:rsid w:val="009E124A"/>
    <w:rsid w:val="009E1845"/>
    <w:rsid w:val="009E2C69"/>
    <w:rsid w:val="009E4363"/>
    <w:rsid w:val="009E4F74"/>
    <w:rsid w:val="009E5519"/>
    <w:rsid w:val="009E557B"/>
    <w:rsid w:val="009F0440"/>
    <w:rsid w:val="009F06C7"/>
    <w:rsid w:val="009F1E2A"/>
    <w:rsid w:val="009F3120"/>
    <w:rsid w:val="009F6867"/>
    <w:rsid w:val="00A02AAC"/>
    <w:rsid w:val="00A03C11"/>
    <w:rsid w:val="00A04B17"/>
    <w:rsid w:val="00A06A94"/>
    <w:rsid w:val="00A117DC"/>
    <w:rsid w:val="00A16BB7"/>
    <w:rsid w:val="00A16CE7"/>
    <w:rsid w:val="00A17494"/>
    <w:rsid w:val="00A220EF"/>
    <w:rsid w:val="00A22DC7"/>
    <w:rsid w:val="00A23BF9"/>
    <w:rsid w:val="00A26797"/>
    <w:rsid w:val="00A268F3"/>
    <w:rsid w:val="00A27190"/>
    <w:rsid w:val="00A275ED"/>
    <w:rsid w:val="00A30017"/>
    <w:rsid w:val="00A30D5B"/>
    <w:rsid w:val="00A3167C"/>
    <w:rsid w:val="00A3254B"/>
    <w:rsid w:val="00A338D5"/>
    <w:rsid w:val="00A33D63"/>
    <w:rsid w:val="00A35611"/>
    <w:rsid w:val="00A36A53"/>
    <w:rsid w:val="00A36B53"/>
    <w:rsid w:val="00A3799A"/>
    <w:rsid w:val="00A379BD"/>
    <w:rsid w:val="00A41009"/>
    <w:rsid w:val="00A416AB"/>
    <w:rsid w:val="00A42F8A"/>
    <w:rsid w:val="00A4453D"/>
    <w:rsid w:val="00A450A4"/>
    <w:rsid w:val="00A46940"/>
    <w:rsid w:val="00A510B0"/>
    <w:rsid w:val="00A527EF"/>
    <w:rsid w:val="00A539E1"/>
    <w:rsid w:val="00A5536F"/>
    <w:rsid w:val="00A5550E"/>
    <w:rsid w:val="00A56C1D"/>
    <w:rsid w:val="00A63FCF"/>
    <w:rsid w:val="00A64CB1"/>
    <w:rsid w:val="00A657B5"/>
    <w:rsid w:val="00A6792F"/>
    <w:rsid w:val="00A704D4"/>
    <w:rsid w:val="00A70E51"/>
    <w:rsid w:val="00A71CD1"/>
    <w:rsid w:val="00A74C55"/>
    <w:rsid w:val="00A76552"/>
    <w:rsid w:val="00A81B69"/>
    <w:rsid w:val="00A81D62"/>
    <w:rsid w:val="00A8422F"/>
    <w:rsid w:val="00A860F8"/>
    <w:rsid w:val="00A865FE"/>
    <w:rsid w:val="00A86D39"/>
    <w:rsid w:val="00A872FE"/>
    <w:rsid w:val="00A8734A"/>
    <w:rsid w:val="00A87E5A"/>
    <w:rsid w:val="00A91CC9"/>
    <w:rsid w:val="00A9218C"/>
    <w:rsid w:val="00A92212"/>
    <w:rsid w:val="00A931F3"/>
    <w:rsid w:val="00A938C0"/>
    <w:rsid w:val="00A93C89"/>
    <w:rsid w:val="00A94B27"/>
    <w:rsid w:val="00A973D3"/>
    <w:rsid w:val="00AA1B3A"/>
    <w:rsid w:val="00AA2FD8"/>
    <w:rsid w:val="00AA7760"/>
    <w:rsid w:val="00AA7766"/>
    <w:rsid w:val="00AA7DFE"/>
    <w:rsid w:val="00AB06FC"/>
    <w:rsid w:val="00AB2579"/>
    <w:rsid w:val="00AB26F5"/>
    <w:rsid w:val="00AB560F"/>
    <w:rsid w:val="00AB57D9"/>
    <w:rsid w:val="00AB5D65"/>
    <w:rsid w:val="00AB63AA"/>
    <w:rsid w:val="00AB657B"/>
    <w:rsid w:val="00AB6B7D"/>
    <w:rsid w:val="00AC065A"/>
    <w:rsid w:val="00AC0FCB"/>
    <w:rsid w:val="00AC56ED"/>
    <w:rsid w:val="00AC6F8B"/>
    <w:rsid w:val="00AC7915"/>
    <w:rsid w:val="00AC7975"/>
    <w:rsid w:val="00AD03F2"/>
    <w:rsid w:val="00AD0ED2"/>
    <w:rsid w:val="00AD3932"/>
    <w:rsid w:val="00AD4462"/>
    <w:rsid w:val="00AD5D43"/>
    <w:rsid w:val="00AD61A1"/>
    <w:rsid w:val="00AD6518"/>
    <w:rsid w:val="00AE3101"/>
    <w:rsid w:val="00AE4C8A"/>
    <w:rsid w:val="00AE5572"/>
    <w:rsid w:val="00AE5586"/>
    <w:rsid w:val="00AF3A6D"/>
    <w:rsid w:val="00AF3B25"/>
    <w:rsid w:val="00AF3F20"/>
    <w:rsid w:val="00AF51E6"/>
    <w:rsid w:val="00AF5464"/>
    <w:rsid w:val="00AF54C3"/>
    <w:rsid w:val="00B002FD"/>
    <w:rsid w:val="00B00520"/>
    <w:rsid w:val="00B00ABA"/>
    <w:rsid w:val="00B02036"/>
    <w:rsid w:val="00B027E5"/>
    <w:rsid w:val="00B05634"/>
    <w:rsid w:val="00B07A20"/>
    <w:rsid w:val="00B10A89"/>
    <w:rsid w:val="00B116C7"/>
    <w:rsid w:val="00B12062"/>
    <w:rsid w:val="00B12583"/>
    <w:rsid w:val="00B13307"/>
    <w:rsid w:val="00B14720"/>
    <w:rsid w:val="00B2512F"/>
    <w:rsid w:val="00B2622D"/>
    <w:rsid w:val="00B30AE9"/>
    <w:rsid w:val="00B31FE9"/>
    <w:rsid w:val="00B323D3"/>
    <w:rsid w:val="00B415FB"/>
    <w:rsid w:val="00B4270D"/>
    <w:rsid w:val="00B42946"/>
    <w:rsid w:val="00B43B7D"/>
    <w:rsid w:val="00B47EB8"/>
    <w:rsid w:val="00B504CC"/>
    <w:rsid w:val="00B507B3"/>
    <w:rsid w:val="00B50F46"/>
    <w:rsid w:val="00B54AC5"/>
    <w:rsid w:val="00B55561"/>
    <w:rsid w:val="00B55F79"/>
    <w:rsid w:val="00B567CA"/>
    <w:rsid w:val="00B606CF"/>
    <w:rsid w:val="00B63A9E"/>
    <w:rsid w:val="00B64D02"/>
    <w:rsid w:val="00B65897"/>
    <w:rsid w:val="00B65B46"/>
    <w:rsid w:val="00B65E29"/>
    <w:rsid w:val="00B6658E"/>
    <w:rsid w:val="00B67CB0"/>
    <w:rsid w:val="00B70D42"/>
    <w:rsid w:val="00B7162E"/>
    <w:rsid w:val="00B73323"/>
    <w:rsid w:val="00B73B1D"/>
    <w:rsid w:val="00B74289"/>
    <w:rsid w:val="00B74B24"/>
    <w:rsid w:val="00B75F39"/>
    <w:rsid w:val="00B75F4E"/>
    <w:rsid w:val="00B76DEE"/>
    <w:rsid w:val="00B76F76"/>
    <w:rsid w:val="00B7741B"/>
    <w:rsid w:val="00B77C76"/>
    <w:rsid w:val="00B8089C"/>
    <w:rsid w:val="00B81DF8"/>
    <w:rsid w:val="00B81FDE"/>
    <w:rsid w:val="00B83539"/>
    <w:rsid w:val="00B83DF1"/>
    <w:rsid w:val="00B84342"/>
    <w:rsid w:val="00B84AA8"/>
    <w:rsid w:val="00B862C4"/>
    <w:rsid w:val="00B865D5"/>
    <w:rsid w:val="00B90CCC"/>
    <w:rsid w:val="00B91C6F"/>
    <w:rsid w:val="00B95541"/>
    <w:rsid w:val="00B965B1"/>
    <w:rsid w:val="00B9713D"/>
    <w:rsid w:val="00BA1D13"/>
    <w:rsid w:val="00BA4017"/>
    <w:rsid w:val="00BA4409"/>
    <w:rsid w:val="00BA639A"/>
    <w:rsid w:val="00BA69E5"/>
    <w:rsid w:val="00BA7270"/>
    <w:rsid w:val="00BB0CDF"/>
    <w:rsid w:val="00BB201E"/>
    <w:rsid w:val="00BB4932"/>
    <w:rsid w:val="00BB7741"/>
    <w:rsid w:val="00BB7BF5"/>
    <w:rsid w:val="00BC163A"/>
    <w:rsid w:val="00BC39D7"/>
    <w:rsid w:val="00BC52DC"/>
    <w:rsid w:val="00BC6472"/>
    <w:rsid w:val="00BD0FF5"/>
    <w:rsid w:val="00BD11A4"/>
    <w:rsid w:val="00BD1BE0"/>
    <w:rsid w:val="00BD56BA"/>
    <w:rsid w:val="00BD64ED"/>
    <w:rsid w:val="00BD785D"/>
    <w:rsid w:val="00BE064B"/>
    <w:rsid w:val="00BE0983"/>
    <w:rsid w:val="00BE179F"/>
    <w:rsid w:val="00BE6AE3"/>
    <w:rsid w:val="00BF088A"/>
    <w:rsid w:val="00BF2A25"/>
    <w:rsid w:val="00BF341F"/>
    <w:rsid w:val="00BF3515"/>
    <w:rsid w:val="00BF492D"/>
    <w:rsid w:val="00C001B4"/>
    <w:rsid w:val="00C014D2"/>
    <w:rsid w:val="00C01675"/>
    <w:rsid w:val="00C01ED0"/>
    <w:rsid w:val="00C04AA3"/>
    <w:rsid w:val="00C06F92"/>
    <w:rsid w:val="00C10231"/>
    <w:rsid w:val="00C11BD4"/>
    <w:rsid w:val="00C11DF1"/>
    <w:rsid w:val="00C11E88"/>
    <w:rsid w:val="00C126B8"/>
    <w:rsid w:val="00C13E2C"/>
    <w:rsid w:val="00C17C52"/>
    <w:rsid w:val="00C20667"/>
    <w:rsid w:val="00C2431E"/>
    <w:rsid w:val="00C25C52"/>
    <w:rsid w:val="00C26B30"/>
    <w:rsid w:val="00C318BF"/>
    <w:rsid w:val="00C33755"/>
    <w:rsid w:val="00C3573F"/>
    <w:rsid w:val="00C40AD0"/>
    <w:rsid w:val="00C41845"/>
    <w:rsid w:val="00C4250E"/>
    <w:rsid w:val="00C430BE"/>
    <w:rsid w:val="00C44DEF"/>
    <w:rsid w:val="00C45EAF"/>
    <w:rsid w:val="00C504EB"/>
    <w:rsid w:val="00C5248C"/>
    <w:rsid w:val="00C5466C"/>
    <w:rsid w:val="00C56757"/>
    <w:rsid w:val="00C57AE5"/>
    <w:rsid w:val="00C67C37"/>
    <w:rsid w:val="00C70351"/>
    <w:rsid w:val="00C7076D"/>
    <w:rsid w:val="00C725F4"/>
    <w:rsid w:val="00C72C35"/>
    <w:rsid w:val="00C72FF9"/>
    <w:rsid w:val="00C74193"/>
    <w:rsid w:val="00C76435"/>
    <w:rsid w:val="00C77A57"/>
    <w:rsid w:val="00C80893"/>
    <w:rsid w:val="00C82A6B"/>
    <w:rsid w:val="00C82EA8"/>
    <w:rsid w:val="00C8567B"/>
    <w:rsid w:val="00C86445"/>
    <w:rsid w:val="00C86506"/>
    <w:rsid w:val="00C869A9"/>
    <w:rsid w:val="00C90352"/>
    <w:rsid w:val="00C93106"/>
    <w:rsid w:val="00C953F4"/>
    <w:rsid w:val="00CA0167"/>
    <w:rsid w:val="00CA20D4"/>
    <w:rsid w:val="00CA2179"/>
    <w:rsid w:val="00CA45BE"/>
    <w:rsid w:val="00CA59F6"/>
    <w:rsid w:val="00CA5E92"/>
    <w:rsid w:val="00CA6214"/>
    <w:rsid w:val="00CB1845"/>
    <w:rsid w:val="00CB34FF"/>
    <w:rsid w:val="00CB6418"/>
    <w:rsid w:val="00CB6F38"/>
    <w:rsid w:val="00CC15EF"/>
    <w:rsid w:val="00CC1F18"/>
    <w:rsid w:val="00CC321A"/>
    <w:rsid w:val="00CC3623"/>
    <w:rsid w:val="00CC4A70"/>
    <w:rsid w:val="00CC7998"/>
    <w:rsid w:val="00CD0F5B"/>
    <w:rsid w:val="00CD20EC"/>
    <w:rsid w:val="00CD2DEE"/>
    <w:rsid w:val="00CD305B"/>
    <w:rsid w:val="00CD5337"/>
    <w:rsid w:val="00CD712C"/>
    <w:rsid w:val="00CD7B0C"/>
    <w:rsid w:val="00CE0BDA"/>
    <w:rsid w:val="00CE1D3D"/>
    <w:rsid w:val="00CE20EF"/>
    <w:rsid w:val="00CE27CD"/>
    <w:rsid w:val="00CE2D26"/>
    <w:rsid w:val="00CE51F3"/>
    <w:rsid w:val="00CE6854"/>
    <w:rsid w:val="00CE782B"/>
    <w:rsid w:val="00CF13D8"/>
    <w:rsid w:val="00CF1D4E"/>
    <w:rsid w:val="00CF2884"/>
    <w:rsid w:val="00CF2F58"/>
    <w:rsid w:val="00CF4DB1"/>
    <w:rsid w:val="00CF6F6F"/>
    <w:rsid w:val="00D00244"/>
    <w:rsid w:val="00D005EF"/>
    <w:rsid w:val="00D00640"/>
    <w:rsid w:val="00D01D5E"/>
    <w:rsid w:val="00D035ED"/>
    <w:rsid w:val="00D048FC"/>
    <w:rsid w:val="00D06251"/>
    <w:rsid w:val="00D12940"/>
    <w:rsid w:val="00D13A0C"/>
    <w:rsid w:val="00D17026"/>
    <w:rsid w:val="00D20352"/>
    <w:rsid w:val="00D211FB"/>
    <w:rsid w:val="00D2455B"/>
    <w:rsid w:val="00D25303"/>
    <w:rsid w:val="00D256C4"/>
    <w:rsid w:val="00D264A4"/>
    <w:rsid w:val="00D27AD5"/>
    <w:rsid w:val="00D316C7"/>
    <w:rsid w:val="00D347B7"/>
    <w:rsid w:val="00D34812"/>
    <w:rsid w:val="00D35A3C"/>
    <w:rsid w:val="00D36CDD"/>
    <w:rsid w:val="00D407DD"/>
    <w:rsid w:val="00D42231"/>
    <w:rsid w:val="00D45BC9"/>
    <w:rsid w:val="00D46376"/>
    <w:rsid w:val="00D47A61"/>
    <w:rsid w:val="00D556D1"/>
    <w:rsid w:val="00D55EEA"/>
    <w:rsid w:val="00D5795A"/>
    <w:rsid w:val="00D606B2"/>
    <w:rsid w:val="00D62F66"/>
    <w:rsid w:val="00D630E1"/>
    <w:rsid w:val="00D6332C"/>
    <w:rsid w:val="00D63496"/>
    <w:rsid w:val="00D646FC"/>
    <w:rsid w:val="00D6494C"/>
    <w:rsid w:val="00D669A5"/>
    <w:rsid w:val="00D70DD8"/>
    <w:rsid w:val="00D71E5A"/>
    <w:rsid w:val="00D73466"/>
    <w:rsid w:val="00D74B48"/>
    <w:rsid w:val="00D75E68"/>
    <w:rsid w:val="00D7763D"/>
    <w:rsid w:val="00D77BA4"/>
    <w:rsid w:val="00D77C48"/>
    <w:rsid w:val="00D8086E"/>
    <w:rsid w:val="00D8113E"/>
    <w:rsid w:val="00D81AAF"/>
    <w:rsid w:val="00D82850"/>
    <w:rsid w:val="00D8290F"/>
    <w:rsid w:val="00D8298A"/>
    <w:rsid w:val="00D831D6"/>
    <w:rsid w:val="00D84F38"/>
    <w:rsid w:val="00D86142"/>
    <w:rsid w:val="00D86DB2"/>
    <w:rsid w:val="00D872C3"/>
    <w:rsid w:val="00D874B0"/>
    <w:rsid w:val="00D91A7E"/>
    <w:rsid w:val="00D92594"/>
    <w:rsid w:val="00D94F36"/>
    <w:rsid w:val="00D95531"/>
    <w:rsid w:val="00D967AD"/>
    <w:rsid w:val="00D97280"/>
    <w:rsid w:val="00DB062F"/>
    <w:rsid w:val="00DB1137"/>
    <w:rsid w:val="00DB2140"/>
    <w:rsid w:val="00DB22D5"/>
    <w:rsid w:val="00DB2477"/>
    <w:rsid w:val="00DB27CC"/>
    <w:rsid w:val="00DB3AA1"/>
    <w:rsid w:val="00DB44DD"/>
    <w:rsid w:val="00DB4B37"/>
    <w:rsid w:val="00DB50A8"/>
    <w:rsid w:val="00DB5A94"/>
    <w:rsid w:val="00DB61F1"/>
    <w:rsid w:val="00DB7C5A"/>
    <w:rsid w:val="00DB7FFE"/>
    <w:rsid w:val="00DC12F6"/>
    <w:rsid w:val="00DC13F7"/>
    <w:rsid w:val="00DC1EEC"/>
    <w:rsid w:val="00DC28AA"/>
    <w:rsid w:val="00DC4CCE"/>
    <w:rsid w:val="00DC6273"/>
    <w:rsid w:val="00DC6D62"/>
    <w:rsid w:val="00DD155D"/>
    <w:rsid w:val="00DD347E"/>
    <w:rsid w:val="00DD34C8"/>
    <w:rsid w:val="00DD36C6"/>
    <w:rsid w:val="00DD4374"/>
    <w:rsid w:val="00DD6947"/>
    <w:rsid w:val="00DE05FD"/>
    <w:rsid w:val="00DE4C5C"/>
    <w:rsid w:val="00DE6F45"/>
    <w:rsid w:val="00DF297E"/>
    <w:rsid w:val="00DF2B5D"/>
    <w:rsid w:val="00DF3EAC"/>
    <w:rsid w:val="00DF59CD"/>
    <w:rsid w:val="00DF68CC"/>
    <w:rsid w:val="00DF6BCF"/>
    <w:rsid w:val="00DF7572"/>
    <w:rsid w:val="00DF7AF7"/>
    <w:rsid w:val="00E008DB"/>
    <w:rsid w:val="00E03C84"/>
    <w:rsid w:val="00E04DE4"/>
    <w:rsid w:val="00E12F70"/>
    <w:rsid w:val="00E13730"/>
    <w:rsid w:val="00E13A25"/>
    <w:rsid w:val="00E155DA"/>
    <w:rsid w:val="00E15652"/>
    <w:rsid w:val="00E15BC6"/>
    <w:rsid w:val="00E16600"/>
    <w:rsid w:val="00E174F8"/>
    <w:rsid w:val="00E21B7B"/>
    <w:rsid w:val="00E22292"/>
    <w:rsid w:val="00E24E02"/>
    <w:rsid w:val="00E2645E"/>
    <w:rsid w:val="00E30C05"/>
    <w:rsid w:val="00E30DD0"/>
    <w:rsid w:val="00E31AA6"/>
    <w:rsid w:val="00E31CB2"/>
    <w:rsid w:val="00E31FFC"/>
    <w:rsid w:val="00E3326C"/>
    <w:rsid w:val="00E33CE2"/>
    <w:rsid w:val="00E3597C"/>
    <w:rsid w:val="00E40EFD"/>
    <w:rsid w:val="00E42D34"/>
    <w:rsid w:val="00E436CB"/>
    <w:rsid w:val="00E44559"/>
    <w:rsid w:val="00E44D56"/>
    <w:rsid w:val="00E46DF1"/>
    <w:rsid w:val="00E51697"/>
    <w:rsid w:val="00E5228B"/>
    <w:rsid w:val="00E53DE5"/>
    <w:rsid w:val="00E53FEF"/>
    <w:rsid w:val="00E5435A"/>
    <w:rsid w:val="00E562CE"/>
    <w:rsid w:val="00E578EA"/>
    <w:rsid w:val="00E6002C"/>
    <w:rsid w:val="00E612B0"/>
    <w:rsid w:val="00E64710"/>
    <w:rsid w:val="00E65AA7"/>
    <w:rsid w:val="00E6616C"/>
    <w:rsid w:val="00E669D5"/>
    <w:rsid w:val="00E67489"/>
    <w:rsid w:val="00E70E9F"/>
    <w:rsid w:val="00E70EB4"/>
    <w:rsid w:val="00E710F9"/>
    <w:rsid w:val="00E71D40"/>
    <w:rsid w:val="00E72C56"/>
    <w:rsid w:val="00E743F9"/>
    <w:rsid w:val="00E81088"/>
    <w:rsid w:val="00E82009"/>
    <w:rsid w:val="00E824F6"/>
    <w:rsid w:val="00E83268"/>
    <w:rsid w:val="00E8496F"/>
    <w:rsid w:val="00E91BA1"/>
    <w:rsid w:val="00E92004"/>
    <w:rsid w:val="00E94364"/>
    <w:rsid w:val="00E95064"/>
    <w:rsid w:val="00E96168"/>
    <w:rsid w:val="00E968D3"/>
    <w:rsid w:val="00E96FE7"/>
    <w:rsid w:val="00EA173C"/>
    <w:rsid w:val="00EA1E8D"/>
    <w:rsid w:val="00EA3BD3"/>
    <w:rsid w:val="00EA51E4"/>
    <w:rsid w:val="00EA5275"/>
    <w:rsid w:val="00EA5BC0"/>
    <w:rsid w:val="00EA5C5B"/>
    <w:rsid w:val="00EA5E6D"/>
    <w:rsid w:val="00EA6D6F"/>
    <w:rsid w:val="00EA7FA6"/>
    <w:rsid w:val="00EB0443"/>
    <w:rsid w:val="00EB13B9"/>
    <w:rsid w:val="00EB1C9E"/>
    <w:rsid w:val="00EB2184"/>
    <w:rsid w:val="00EC06E8"/>
    <w:rsid w:val="00EC0B6F"/>
    <w:rsid w:val="00EC2357"/>
    <w:rsid w:val="00EC3B22"/>
    <w:rsid w:val="00EC44F4"/>
    <w:rsid w:val="00EC6B9F"/>
    <w:rsid w:val="00EC7052"/>
    <w:rsid w:val="00EC7BF8"/>
    <w:rsid w:val="00ED035E"/>
    <w:rsid w:val="00ED1132"/>
    <w:rsid w:val="00ED2334"/>
    <w:rsid w:val="00ED3533"/>
    <w:rsid w:val="00ED7345"/>
    <w:rsid w:val="00ED74B6"/>
    <w:rsid w:val="00EE20FC"/>
    <w:rsid w:val="00EE37CE"/>
    <w:rsid w:val="00EE3E64"/>
    <w:rsid w:val="00EE3EEF"/>
    <w:rsid w:val="00EE5162"/>
    <w:rsid w:val="00EE5462"/>
    <w:rsid w:val="00EE589D"/>
    <w:rsid w:val="00EE62D4"/>
    <w:rsid w:val="00EE7090"/>
    <w:rsid w:val="00EF31C1"/>
    <w:rsid w:val="00EF40A0"/>
    <w:rsid w:val="00EF4190"/>
    <w:rsid w:val="00EF665C"/>
    <w:rsid w:val="00F013B9"/>
    <w:rsid w:val="00F01B45"/>
    <w:rsid w:val="00F02F4C"/>
    <w:rsid w:val="00F0309C"/>
    <w:rsid w:val="00F03A23"/>
    <w:rsid w:val="00F046C0"/>
    <w:rsid w:val="00F1019F"/>
    <w:rsid w:val="00F13370"/>
    <w:rsid w:val="00F13882"/>
    <w:rsid w:val="00F14BE2"/>
    <w:rsid w:val="00F17F04"/>
    <w:rsid w:val="00F20F44"/>
    <w:rsid w:val="00F23C92"/>
    <w:rsid w:val="00F246F9"/>
    <w:rsid w:val="00F24B07"/>
    <w:rsid w:val="00F27E35"/>
    <w:rsid w:val="00F3214A"/>
    <w:rsid w:val="00F32AE2"/>
    <w:rsid w:val="00F358AB"/>
    <w:rsid w:val="00F409C6"/>
    <w:rsid w:val="00F418EF"/>
    <w:rsid w:val="00F41E6D"/>
    <w:rsid w:val="00F41F3D"/>
    <w:rsid w:val="00F42657"/>
    <w:rsid w:val="00F44D1A"/>
    <w:rsid w:val="00F50228"/>
    <w:rsid w:val="00F534DD"/>
    <w:rsid w:val="00F54DB5"/>
    <w:rsid w:val="00F54FE7"/>
    <w:rsid w:val="00F562B8"/>
    <w:rsid w:val="00F6074D"/>
    <w:rsid w:val="00F6085F"/>
    <w:rsid w:val="00F60C75"/>
    <w:rsid w:val="00F61AFC"/>
    <w:rsid w:val="00F61B1F"/>
    <w:rsid w:val="00F61E72"/>
    <w:rsid w:val="00F6280D"/>
    <w:rsid w:val="00F65A25"/>
    <w:rsid w:val="00F66896"/>
    <w:rsid w:val="00F7059D"/>
    <w:rsid w:val="00F71602"/>
    <w:rsid w:val="00F71C9E"/>
    <w:rsid w:val="00F71DC0"/>
    <w:rsid w:val="00F71E83"/>
    <w:rsid w:val="00F73BA6"/>
    <w:rsid w:val="00F7484C"/>
    <w:rsid w:val="00F74BE6"/>
    <w:rsid w:val="00F75E3B"/>
    <w:rsid w:val="00F762E4"/>
    <w:rsid w:val="00F81B0C"/>
    <w:rsid w:val="00F85172"/>
    <w:rsid w:val="00F85B2D"/>
    <w:rsid w:val="00F87DFA"/>
    <w:rsid w:val="00F92B4D"/>
    <w:rsid w:val="00F92EB6"/>
    <w:rsid w:val="00F95BCD"/>
    <w:rsid w:val="00FA1656"/>
    <w:rsid w:val="00FA1E26"/>
    <w:rsid w:val="00FA2AD2"/>
    <w:rsid w:val="00FA3869"/>
    <w:rsid w:val="00FA6D75"/>
    <w:rsid w:val="00FA7903"/>
    <w:rsid w:val="00FB01C6"/>
    <w:rsid w:val="00FB0878"/>
    <w:rsid w:val="00FB1158"/>
    <w:rsid w:val="00FB38F4"/>
    <w:rsid w:val="00FB4D56"/>
    <w:rsid w:val="00FC04A2"/>
    <w:rsid w:val="00FC2E42"/>
    <w:rsid w:val="00FC33DA"/>
    <w:rsid w:val="00FD1903"/>
    <w:rsid w:val="00FD214B"/>
    <w:rsid w:val="00FD2571"/>
    <w:rsid w:val="00FD2796"/>
    <w:rsid w:val="00FD3693"/>
    <w:rsid w:val="00FD428A"/>
    <w:rsid w:val="00FD7883"/>
    <w:rsid w:val="00FE012E"/>
    <w:rsid w:val="00FE06B7"/>
    <w:rsid w:val="00FE0EA2"/>
    <w:rsid w:val="00FE19A5"/>
    <w:rsid w:val="00FE2E5E"/>
    <w:rsid w:val="00FE34CD"/>
    <w:rsid w:val="00FE4AF3"/>
    <w:rsid w:val="00FE6565"/>
    <w:rsid w:val="00FF07F8"/>
    <w:rsid w:val="00FF0ED2"/>
    <w:rsid w:val="00FF10BB"/>
    <w:rsid w:val="00FF17CD"/>
    <w:rsid w:val="00FF1EAD"/>
    <w:rsid w:val="00FF223B"/>
    <w:rsid w:val="00FF52C1"/>
    <w:rsid w:val="00FF5B9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47" w:righ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4"/>
      </w:numPr>
    </w:pPr>
  </w:style>
  <w:style w:type="numbering" w:customStyle="1" w:styleId="List16">
    <w:name w:val="List 16"/>
    <w:basedOn w:val="NoList"/>
    <w:rsid w:val="00FC2E42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FC2E42"/>
    <w:pP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C6274"/>
    <w:pP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47" w:righ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4"/>
      </w:numPr>
    </w:pPr>
  </w:style>
  <w:style w:type="numbering" w:customStyle="1" w:styleId="List16">
    <w:name w:val="List 16"/>
    <w:basedOn w:val="NoList"/>
    <w:rsid w:val="00FC2E42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FC2E42"/>
    <w:pP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C6274"/>
    <w:pP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F14D-D135-4AA4-B3EC-BEBACF1C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38</cp:revision>
  <cp:lastPrinted>2019-10-25T18:04:00Z</cp:lastPrinted>
  <dcterms:created xsi:type="dcterms:W3CDTF">2019-10-04T21:54:00Z</dcterms:created>
  <dcterms:modified xsi:type="dcterms:W3CDTF">2019-10-25T20:18:00Z</dcterms:modified>
</cp:coreProperties>
</file>